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85564">
      <w:pPr>
        <w:jc w:val="center"/>
        <w:rPr>
          <w:rFonts w:hint="eastAsia" w:eastAsia="方正小标宋简体"/>
          <w:sz w:val="84"/>
          <w:szCs w:val="84"/>
        </w:rPr>
      </w:pPr>
      <w:r>
        <w:rPr>
          <w:rFonts w:hint="eastAsia" w:eastAsia="方正小标宋简体"/>
          <w:sz w:val="84"/>
          <w:szCs w:val="84"/>
        </w:rPr>
        <w:t>比</w:t>
      </w:r>
      <w:r>
        <w:rPr>
          <w:rFonts w:eastAsia="方正小标宋简体"/>
          <w:sz w:val="84"/>
          <w:szCs w:val="84"/>
        </w:rPr>
        <w:t>价文件</w:t>
      </w:r>
    </w:p>
    <w:p w14:paraId="46A24894">
      <w:pPr>
        <w:jc w:val="center"/>
        <w:rPr>
          <w:rFonts w:hint="eastAsia" w:eastAsia="华文中宋"/>
          <w:sz w:val="36"/>
          <w:szCs w:val="36"/>
        </w:rPr>
      </w:pPr>
    </w:p>
    <w:p w14:paraId="2AEDE4BB">
      <w:pPr>
        <w:jc w:val="center"/>
        <w:rPr>
          <w:rFonts w:hint="eastAsia" w:eastAsia="华文中宋"/>
          <w:sz w:val="36"/>
          <w:szCs w:val="36"/>
        </w:rPr>
      </w:pPr>
    </w:p>
    <w:p w14:paraId="37F8EC30">
      <w:pPr>
        <w:jc w:val="center"/>
        <w:rPr>
          <w:rFonts w:hint="eastAsia" w:eastAsia="华文中宋"/>
          <w:sz w:val="36"/>
          <w:szCs w:val="36"/>
        </w:rPr>
      </w:pPr>
    </w:p>
    <w:p w14:paraId="5CCB5CCE">
      <w:pPr>
        <w:ind w:left="762" w:leftChars="363" w:firstLine="960" w:firstLineChars="300"/>
        <w:rPr>
          <w:rFonts w:ascii="微软雅黑" w:hAnsi="微软雅黑" w:eastAsia="微软雅黑"/>
          <w:bCs/>
          <w:color w:val="000000"/>
          <w:sz w:val="32"/>
          <w:szCs w:val="32"/>
        </w:rPr>
      </w:pPr>
    </w:p>
    <w:tbl>
      <w:tblPr>
        <w:tblStyle w:val="9"/>
        <w:tblW w:w="0" w:type="auto"/>
        <w:jc w:val="center"/>
        <w:tblLayout w:type="fixed"/>
        <w:tblCellMar>
          <w:top w:w="0" w:type="dxa"/>
          <w:left w:w="108" w:type="dxa"/>
          <w:bottom w:w="0" w:type="dxa"/>
          <w:right w:w="108" w:type="dxa"/>
        </w:tblCellMar>
      </w:tblPr>
      <w:tblGrid>
        <w:gridCol w:w="1883"/>
        <w:gridCol w:w="5566"/>
      </w:tblGrid>
      <w:tr w14:paraId="219A76E9">
        <w:tblPrEx>
          <w:tblCellMar>
            <w:top w:w="0" w:type="dxa"/>
            <w:left w:w="108" w:type="dxa"/>
            <w:bottom w:w="0" w:type="dxa"/>
            <w:right w:w="108" w:type="dxa"/>
          </w:tblCellMar>
        </w:tblPrEx>
        <w:trPr>
          <w:jc w:val="center"/>
        </w:trPr>
        <w:tc>
          <w:tcPr>
            <w:tcW w:w="1883" w:type="dxa"/>
            <w:noWrap w:val="0"/>
            <w:vAlign w:val="top"/>
          </w:tcPr>
          <w:p w14:paraId="1C26507B">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5566" w:type="dxa"/>
            <w:noWrap w:val="0"/>
            <w:vAlign w:val="top"/>
          </w:tcPr>
          <w:p w14:paraId="5885E8CE">
            <w:pPr>
              <w:rPr>
                <w:rFonts w:hint="eastAsia" w:ascii="微软雅黑" w:hAnsi="微软雅黑" w:eastAsia="微软雅黑"/>
                <w:bCs/>
                <w:color w:val="000000"/>
                <w:sz w:val="32"/>
                <w:szCs w:val="32"/>
              </w:rPr>
            </w:pPr>
            <w:r>
              <w:rPr>
                <w:rFonts w:hint="eastAsia" w:ascii="微软雅黑" w:hAnsi="微软雅黑" w:eastAsia="微软雅黑" w:cs="Times New Roman"/>
                <w:bCs/>
                <w:color w:val="000000"/>
                <w:sz w:val="32"/>
                <w:szCs w:val="32"/>
                <w:lang w:eastAsia="zh-CN"/>
              </w:rPr>
              <w:t>舞台设备租赁</w:t>
            </w:r>
          </w:p>
        </w:tc>
      </w:tr>
      <w:tr w14:paraId="4D571743">
        <w:tblPrEx>
          <w:tblCellMar>
            <w:top w:w="0" w:type="dxa"/>
            <w:left w:w="108" w:type="dxa"/>
            <w:bottom w:w="0" w:type="dxa"/>
            <w:right w:w="108" w:type="dxa"/>
          </w:tblCellMar>
        </w:tblPrEx>
        <w:trPr>
          <w:jc w:val="center"/>
        </w:trPr>
        <w:tc>
          <w:tcPr>
            <w:tcW w:w="1883" w:type="dxa"/>
            <w:noWrap w:val="0"/>
            <w:vAlign w:val="top"/>
          </w:tcPr>
          <w:p w14:paraId="13018532">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项目编号：</w:t>
            </w:r>
          </w:p>
        </w:tc>
        <w:tc>
          <w:tcPr>
            <w:tcW w:w="5566" w:type="dxa"/>
            <w:noWrap w:val="0"/>
            <w:vAlign w:val="top"/>
          </w:tcPr>
          <w:p w14:paraId="0516C29D">
            <w:pPr>
              <w:rPr>
                <w:rFonts w:hint="eastAsia" w:ascii="微软雅黑" w:hAnsi="微软雅黑" w:eastAsia="微软雅黑"/>
                <w:bCs/>
                <w:color w:val="000000"/>
                <w:sz w:val="32"/>
                <w:szCs w:val="32"/>
              </w:rPr>
            </w:pPr>
            <w:r>
              <w:rPr>
                <w:rFonts w:hint="eastAsia" w:ascii="微软雅黑" w:hAnsi="微软雅黑" w:eastAsia="微软雅黑" w:cs="Times New Roman"/>
                <w:bCs/>
                <w:color w:val="000000"/>
                <w:sz w:val="32"/>
                <w:szCs w:val="32"/>
                <w:lang w:eastAsia="zh-CN"/>
              </w:rPr>
              <w:t>2026-YKGJGXZGC-F9001</w:t>
            </w:r>
          </w:p>
        </w:tc>
      </w:tr>
    </w:tbl>
    <w:p w14:paraId="70B86079">
      <w:pPr>
        <w:jc w:val="center"/>
        <w:rPr>
          <w:rFonts w:hint="eastAsia" w:eastAsia="华文中宋"/>
          <w:sz w:val="36"/>
          <w:szCs w:val="36"/>
        </w:rPr>
      </w:pPr>
      <w:bookmarkStart w:id="0" w:name="_GoBack"/>
      <w:bookmarkEnd w:id="0"/>
    </w:p>
    <w:p w14:paraId="3D1DE71D">
      <w:pPr>
        <w:jc w:val="center"/>
        <w:rPr>
          <w:rFonts w:hint="eastAsia" w:eastAsia="华文中宋"/>
          <w:sz w:val="36"/>
          <w:szCs w:val="36"/>
        </w:rPr>
      </w:pPr>
    </w:p>
    <w:p w14:paraId="2CFED2FF">
      <w:pPr>
        <w:jc w:val="center"/>
        <w:rPr>
          <w:rFonts w:hint="eastAsia" w:eastAsia="华文中宋"/>
          <w:sz w:val="36"/>
          <w:szCs w:val="36"/>
        </w:rPr>
      </w:pPr>
    </w:p>
    <w:p w14:paraId="66F46039">
      <w:pPr>
        <w:jc w:val="center"/>
        <w:rPr>
          <w:rFonts w:hint="eastAsia" w:eastAsia="华文中宋"/>
          <w:sz w:val="36"/>
          <w:szCs w:val="36"/>
        </w:rPr>
      </w:pPr>
    </w:p>
    <w:p w14:paraId="0911A625">
      <w:pPr>
        <w:jc w:val="center"/>
        <w:rPr>
          <w:rFonts w:hint="eastAsia" w:eastAsia="华文中宋"/>
          <w:sz w:val="36"/>
          <w:szCs w:val="36"/>
        </w:rPr>
      </w:pPr>
    </w:p>
    <w:p w14:paraId="517181B4">
      <w:pPr>
        <w:spacing w:line="560" w:lineRule="exact"/>
        <w:jc w:val="center"/>
        <w:rPr>
          <w:rFonts w:hint="eastAsia" w:eastAsia="黑体"/>
          <w:sz w:val="28"/>
          <w:szCs w:val="28"/>
          <w:lang w:eastAsia="zh-CN"/>
        </w:rPr>
      </w:pPr>
      <w:r>
        <w:rPr>
          <w:rFonts w:hint="eastAsia" w:eastAsia="黑体"/>
          <w:sz w:val="28"/>
          <w:szCs w:val="28"/>
        </w:rPr>
        <w:t>某</w:t>
      </w:r>
      <w:r>
        <w:rPr>
          <w:rFonts w:hint="eastAsia" w:eastAsia="黑体"/>
          <w:sz w:val="28"/>
          <w:szCs w:val="28"/>
          <w:lang w:eastAsia="zh-CN"/>
        </w:rPr>
        <w:t>单位</w:t>
      </w:r>
    </w:p>
    <w:p w14:paraId="1082365C">
      <w:pPr>
        <w:spacing w:line="560" w:lineRule="exact"/>
        <w:rPr>
          <w:rFonts w:hint="eastAsia" w:eastAsia="黑体"/>
          <w:sz w:val="28"/>
          <w:szCs w:val="28"/>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p>
    <w:p w14:paraId="3913EC62">
      <w:pPr>
        <w:pStyle w:val="4"/>
        <w:ind w:left="0" w:leftChars="0" w:firstLine="0" w:firstLineChars="0"/>
        <w:jc w:val="center"/>
        <w:rPr>
          <w:rFonts w:hint="eastAsia" w:ascii="方正小标宋简体" w:hAnsi="宋体" w:eastAsia="方正小标宋简体" w:cs="宋体"/>
          <w:color w:val="000000"/>
          <w:kern w:val="2"/>
          <w:sz w:val="44"/>
          <w:szCs w:val="44"/>
          <w:lang w:val="en-US" w:eastAsia="zh-CN" w:bidi="ar-SA"/>
        </w:rPr>
      </w:pPr>
      <w:r>
        <w:rPr>
          <w:rFonts w:hint="eastAsia" w:ascii="方正小标宋简体" w:hAnsi="宋体" w:eastAsia="方正小标宋简体" w:cs="宋体"/>
          <w:color w:val="000000"/>
          <w:kern w:val="2"/>
          <w:sz w:val="44"/>
          <w:szCs w:val="44"/>
          <w:lang w:val="en-US" w:eastAsia="zh-CN" w:bidi="ar-SA"/>
        </w:rPr>
        <w:t>采购内容明细</w:t>
      </w:r>
    </w:p>
    <w:p w14:paraId="04A92DC2">
      <w:pPr>
        <w:jc w:val="left"/>
        <w:rPr>
          <w:rFonts w:hint="eastAsia"/>
          <w:lang w:eastAsia="zh-CN"/>
        </w:rPr>
      </w:pPr>
    </w:p>
    <w:p w14:paraId="4D5B5C7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229DF4E4">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租赁一线品牌舞台演出设备包括LED显示屏、舞台灯光等并负责整体设备安装运输和使用（具体明细详见技术参数表）。</w:t>
      </w:r>
    </w:p>
    <w:p w14:paraId="1B8B1DD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仿宋_GB2312" w:hAnsi="仿宋_GB2312" w:eastAsia="仿宋_GB2312" w:cs="仿宋_GB2312"/>
          <w:sz w:val="32"/>
          <w:szCs w:val="32"/>
          <w:lang w:val="en-US" w:eastAsia="zh-CN"/>
        </w:rPr>
        <w:br w:type="page"/>
      </w:r>
    </w:p>
    <w:p w14:paraId="4421D5F5">
      <w:pPr>
        <w:autoSpaceDE w:val="0"/>
        <w:autoSpaceDN w:val="0"/>
        <w:adjustRightInd w:val="0"/>
        <w:spacing w:after="312" w:afterLines="100"/>
        <w:jc w:val="center"/>
        <w:outlineLvl w:val="0"/>
        <w:rPr>
          <w:rFonts w:hint="eastAsia" w:ascii="黑体" w:hAnsi="黑体" w:eastAsia="黑体" w:cs="黑体"/>
          <w:sz w:val="44"/>
          <w:szCs w:val="44"/>
        </w:rPr>
      </w:pP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55872B47">
      <w:pPr>
        <w:pStyle w:val="5"/>
        <w:spacing w:line="560" w:lineRule="exact"/>
        <w:rPr>
          <w:rFonts w:hint="eastAsia" w:ascii="楷体" w:hAnsi="楷体" w:eastAsia="楷体" w:cs="楷体"/>
          <w:bCs/>
          <w:sz w:val="28"/>
          <w:szCs w:val="28"/>
        </w:rPr>
      </w:pPr>
      <w:r>
        <w:rPr>
          <w:rFonts w:hint="eastAsia" w:ascii="楷体" w:hAnsi="楷体" w:eastAsia="楷体" w:cs="楷体"/>
          <w:bCs/>
          <w:sz w:val="28"/>
          <w:szCs w:val="28"/>
        </w:rPr>
        <w:t>报价书构成</w:t>
      </w:r>
    </w:p>
    <w:p w14:paraId="003A51EC">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（一）报价表（附件1）</w:t>
      </w:r>
    </w:p>
    <w:p w14:paraId="19A9B8AA">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14:paraId="6F8F76E0">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1.营业执照（复印件加盖公章）</w:t>
      </w:r>
    </w:p>
    <w:p w14:paraId="5E1CA50D">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2.法定代表人资格证明书（附件2）</w:t>
      </w:r>
    </w:p>
    <w:p w14:paraId="3AAA9E0D">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3.法定代表人授权书（附件3）</w:t>
      </w:r>
    </w:p>
    <w:p w14:paraId="27FEF35D">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（三）承诺函（附件</w:t>
      </w:r>
      <w:r>
        <w:rPr>
          <w:rFonts w:hint="eastAsia" w:ascii="楷体" w:hAnsi="楷体" w:eastAsia="楷体" w:cs="楷体"/>
          <w:sz w:val="28"/>
          <w:szCs w:val="28"/>
          <w:lang w:val="en-US" w:eastAsia="zh-CN"/>
        </w:rPr>
        <w:t>4</w:t>
      </w:r>
      <w:r>
        <w:rPr>
          <w:rFonts w:hint="eastAsia" w:ascii="楷体" w:hAnsi="楷体" w:eastAsia="楷体" w:cs="楷体"/>
          <w:sz w:val="28"/>
          <w:szCs w:val="28"/>
        </w:rPr>
        <w:t>）</w:t>
      </w:r>
    </w:p>
    <w:p w14:paraId="0D500B2D">
      <w:pPr>
        <w:pStyle w:val="5"/>
        <w:spacing w:line="560" w:lineRule="exact"/>
        <w:rPr>
          <w:rFonts w:hint="eastAsia"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sz w:val="28"/>
          <w:szCs w:val="28"/>
          <w:lang w:eastAsia="zh-CN"/>
        </w:rPr>
        <w:t>四</w:t>
      </w:r>
      <w:r>
        <w:rPr>
          <w:rFonts w:hint="eastAsia" w:ascii="楷体" w:hAnsi="楷体" w:eastAsia="楷体" w:cs="楷体"/>
          <w:sz w:val="28"/>
          <w:szCs w:val="28"/>
        </w:rPr>
        <w:t>）</w:t>
      </w:r>
      <w:r>
        <w:rPr>
          <w:rFonts w:hint="eastAsia" w:ascii="楷体" w:hAnsi="楷体" w:eastAsia="楷体" w:cs="楷体"/>
          <w:sz w:val="28"/>
          <w:szCs w:val="28"/>
          <w:lang w:eastAsia="zh-CN"/>
        </w:rPr>
        <w:t>设备技术参数表</w:t>
      </w:r>
      <w:r>
        <w:rPr>
          <w:rFonts w:hint="eastAsia" w:ascii="楷体" w:hAnsi="楷体" w:eastAsia="楷体" w:cs="楷体"/>
          <w:sz w:val="28"/>
          <w:szCs w:val="28"/>
        </w:rPr>
        <w:t>（附件</w:t>
      </w:r>
      <w:r>
        <w:rPr>
          <w:rFonts w:hint="eastAsia" w:ascii="楷体" w:hAnsi="楷体" w:eastAsia="楷体" w:cs="楷体"/>
          <w:sz w:val="28"/>
          <w:szCs w:val="28"/>
          <w:lang w:val="en-US" w:eastAsia="zh-CN"/>
        </w:rPr>
        <w:t>5</w:t>
      </w:r>
      <w:r>
        <w:rPr>
          <w:rFonts w:hint="eastAsia" w:ascii="楷体" w:hAnsi="楷体" w:eastAsia="楷体" w:cs="楷体"/>
          <w:sz w:val="28"/>
          <w:szCs w:val="28"/>
        </w:rPr>
        <w:t>）</w:t>
      </w:r>
    </w:p>
    <w:p w14:paraId="18B15169">
      <w:pPr>
        <w:pStyle w:val="8"/>
        <w:spacing w:line="560" w:lineRule="exact"/>
        <w:ind w:firstLine="560"/>
        <w:rPr>
          <w:rFonts w:hint="eastAsia" w:ascii="楷体" w:hAnsi="楷体" w:eastAsia="楷体" w:cs="楷体"/>
          <w:sz w:val="28"/>
          <w:szCs w:val="28"/>
        </w:rPr>
      </w:pPr>
    </w:p>
    <w:p w14:paraId="2E7B21D3">
      <w:pPr>
        <w:pStyle w:val="8"/>
        <w:spacing w:line="560" w:lineRule="exact"/>
        <w:ind w:firstLine="560"/>
        <w:rPr>
          <w:rFonts w:hint="eastAsia" w:ascii="楷体" w:hAnsi="楷体" w:eastAsia="楷体" w:cs="楷体"/>
          <w:sz w:val="28"/>
          <w:szCs w:val="28"/>
        </w:rPr>
      </w:pPr>
    </w:p>
    <w:p w14:paraId="29174CD2">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未密封或者在规定时间内未送达我单位的一律拒绝收取。提交材料至少包含以上资料，缺少一项其报价作无效处理，所有资料需加盖供应商公章、完善相关签名并密封，未盖公章视为无效报价。</w:t>
      </w:r>
    </w:p>
    <w:p w14:paraId="5CDB78E8">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w:t>
      </w:r>
      <w:r>
        <w:rPr>
          <w:rFonts w:hint="eastAsia" w:ascii="楷体" w:hAnsi="楷体" w:eastAsia="楷体" w:cs="楷体"/>
          <w:color w:val="000000"/>
          <w:sz w:val="28"/>
          <w:szCs w:val="28"/>
          <w:lang w:val="en-US" w:eastAsia="zh-CN"/>
        </w:rPr>
        <w:t>人</w:t>
      </w:r>
      <w:r>
        <w:rPr>
          <w:rFonts w:hint="eastAsia" w:ascii="楷体" w:hAnsi="楷体" w:eastAsia="楷体" w:cs="楷体"/>
          <w:color w:val="000000"/>
          <w:sz w:val="28"/>
          <w:szCs w:val="28"/>
        </w:rPr>
        <w:t>提供《报价书》，否则可能被视为无效报价。</w:t>
      </w:r>
    </w:p>
    <w:p w14:paraId="1DB20289">
      <w:pPr>
        <w:pStyle w:val="8"/>
        <w:tabs>
          <w:tab w:val="left" w:pos="1875"/>
        </w:tabs>
        <w:ind w:left="0" w:leftChars="0" w:firstLine="0" w:firstLineChars="0"/>
        <w:rPr>
          <w:rFonts w:hint="eastAsia" w:ascii="仿宋_GB2312" w:hAnsi="微软雅黑" w:eastAsia="仿宋_GB2312"/>
          <w:sz w:val="28"/>
          <w:szCs w:val="28"/>
        </w:rPr>
      </w:pPr>
      <w:r>
        <w:rPr>
          <w:rFonts w:eastAsia="黑体"/>
          <w:sz w:val="28"/>
          <w:szCs w:val="28"/>
        </w:rPr>
        <w:br w:type="page"/>
      </w:r>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9"/>
        <w:tblW w:w="0" w:type="auto"/>
        <w:jc w:val="center"/>
        <w:tblLayout w:type="fixed"/>
        <w:tblCellMar>
          <w:top w:w="0" w:type="dxa"/>
          <w:left w:w="108" w:type="dxa"/>
          <w:bottom w:w="0" w:type="dxa"/>
          <w:right w:w="108" w:type="dxa"/>
        </w:tblCellMar>
      </w:tblPr>
      <w:tblGrid>
        <w:gridCol w:w="2050"/>
        <w:gridCol w:w="2710"/>
        <w:gridCol w:w="2292"/>
        <w:gridCol w:w="1908"/>
      </w:tblGrid>
      <w:tr w14:paraId="0BA5CE84">
        <w:tblPrEx>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000000" w:sz="2" w:space="0"/>
              <w:right w:val="nil"/>
            </w:tcBorders>
            <w:noWrap w:val="0"/>
            <w:vAlign w:val="center"/>
          </w:tcPr>
          <w:p w14:paraId="22C476F7">
            <w:pPr>
              <w:widowControl/>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lang w:val="en-US" w:eastAsia="zh-CN"/>
              </w:rPr>
              <w:t>报</w:t>
            </w:r>
            <w:r>
              <w:rPr>
                <w:rFonts w:hint="eastAsia" w:ascii="方正小标宋简体" w:hAnsi="宋体" w:eastAsia="方正小标宋简体" w:cs="宋体"/>
                <w:color w:val="000000"/>
                <w:sz w:val="44"/>
                <w:szCs w:val="44"/>
              </w:rPr>
              <w:t>价表</w:t>
            </w:r>
          </w:p>
        </w:tc>
      </w:tr>
      <w:tr w14:paraId="3B34A559">
        <w:tblPrEx>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auto" w:sz="2" w:space="0"/>
              <w:right w:val="nil"/>
            </w:tcBorders>
            <w:noWrap w:val="0"/>
            <w:vAlign w:val="center"/>
          </w:tcPr>
          <w:p w14:paraId="343F1463">
            <w:pPr>
              <w:widowControl/>
              <w:jc w:val="left"/>
              <w:rPr>
                <w:rFonts w:ascii="方正小标宋简体" w:hAnsi="宋体" w:eastAsia="方正小标宋简体" w:cs="宋体"/>
                <w:color w:val="000000"/>
                <w:sz w:val="44"/>
                <w:szCs w:val="44"/>
              </w:rPr>
            </w:pPr>
          </w:p>
        </w:tc>
      </w:tr>
      <w:tr w14:paraId="324516C1">
        <w:tblPrEx>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noWrap w:val="0"/>
            <w:vAlign w:val="center"/>
          </w:tcPr>
          <w:p w14:paraId="20CF6A15">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5002" w:type="dxa"/>
            <w:gridSpan w:val="2"/>
            <w:tcBorders>
              <w:top w:val="double" w:color="auto" w:sz="2" w:space="0"/>
              <w:left w:val="nil"/>
              <w:bottom w:val="double" w:color="auto" w:sz="2" w:space="0"/>
              <w:right w:val="single" w:color="auto" w:sz="4" w:space="0"/>
            </w:tcBorders>
            <w:noWrap w:val="0"/>
            <w:vAlign w:val="center"/>
          </w:tcPr>
          <w:p w14:paraId="6253E899">
            <w:pPr>
              <w:widowControl/>
              <w:jc w:val="center"/>
              <w:rPr>
                <w:rFonts w:ascii="黑体" w:hAnsi="黑体" w:eastAsia="黑体" w:cs="宋体"/>
                <w:color w:val="000000"/>
                <w:sz w:val="32"/>
                <w:szCs w:val="32"/>
              </w:rPr>
            </w:pPr>
            <w:r>
              <w:rPr>
                <w:rFonts w:hint="eastAsia" w:ascii="黑体" w:hAnsi="黑体" w:eastAsia="黑体" w:cs="宋体"/>
                <w:color w:val="000000"/>
                <w:sz w:val="32"/>
                <w:szCs w:val="32"/>
                <w:lang w:eastAsia="zh-CN"/>
              </w:rPr>
              <w:t>响应明</w:t>
            </w:r>
            <w:r>
              <w:rPr>
                <w:rFonts w:hint="eastAsia" w:ascii="黑体" w:hAnsi="黑体" w:eastAsia="黑体" w:cs="宋体"/>
                <w:color w:val="000000"/>
                <w:sz w:val="32"/>
                <w:szCs w:val="32"/>
              </w:rPr>
              <w:t>细</w:t>
            </w:r>
          </w:p>
        </w:tc>
        <w:tc>
          <w:tcPr>
            <w:tcW w:w="1908" w:type="dxa"/>
            <w:tcBorders>
              <w:top w:val="double" w:color="auto" w:sz="2" w:space="0"/>
              <w:left w:val="nil"/>
              <w:bottom w:val="double" w:color="auto" w:sz="2" w:space="0"/>
              <w:right w:val="double" w:color="auto" w:sz="2" w:space="0"/>
            </w:tcBorders>
            <w:noWrap w:val="0"/>
            <w:vAlign w:val="center"/>
          </w:tcPr>
          <w:p w14:paraId="18289793">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14:paraId="533E9919">
        <w:tblPrEx>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noWrap w:val="0"/>
            <w:vAlign w:val="center"/>
          </w:tcPr>
          <w:p w14:paraId="41B1B219">
            <w:pPr>
              <w:widowControl/>
              <w:jc w:val="center"/>
              <w:rPr>
                <w:rFonts w:hint="eastAsia" w:ascii="黑体" w:hAnsi="黑体" w:eastAsia="黑体" w:cs="宋体"/>
                <w:color w:val="000000"/>
                <w:sz w:val="32"/>
                <w:szCs w:val="32"/>
                <w:lang w:eastAsia="zh-CN"/>
              </w:rPr>
            </w:pPr>
            <w:r>
              <w:rPr>
                <w:rFonts w:hint="eastAsia" w:ascii="黑体" w:hAnsi="黑体" w:eastAsia="黑体" w:cs="宋体"/>
                <w:color w:val="000000"/>
                <w:sz w:val="32"/>
                <w:szCs w:val="32"/>
                <w:highlight w:val="cyan"/>
                <w:lang w:eastAsia="zh-CN"/>
              </w:rPr>
              <w:t>舞台设备租赁</w:t>
            </w:r>
          </w:p>
        </w:tc>
        <w:tc>
          <w:tcPr>
            <w:tcW w:w="5002" w:type="dxa"/>
            <w:gridSpan w:val="2"/>
            <w:tcBorders>
              <w:top w:val="double" w:color="auto" w:sz="2" w:space="0"/>
              <w:left w:val="nil"/>
              <w:bottom w:val="single" w:color="auto" w:sz="4" w:space="0"/>
              <w:right w:val="single" w:color="auto" w:sz="4" w:space="0"/>
            </w:tcBorders>
            <w:noWrap w:val="0"/>
            <w:vAlign w:val="center"/>
          </w:tcPr>
          <w:p w14:paraId="39F3F802">
            <w:pPr>
              <w:pStyle w:val="7"/>
              <w:spacing w:before="0" w:beforeAutospacing="0" w:after="0" w:afterAutospacing="0" w:line="440" w:lineRule="exact"/>
              <w:ind w:firstLine="300" w:firstLineChars="1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color w:val="000000"/>
                <w:kern w:val="2"/>
                <w:sz w:val="30"/>
                <w:szCs w:val="30"/>
                <w:lang w:val="en-US" w:eastAsia="zh-CN" w:bidi="ar-SA"/>
              </w:rPr>
              <w:t>本公司承诺完全响应本项目所有要求。</w:t>
            </w:r>
          </w:p>
        </w:tc>
        <w:tc>
          <w:tcPr>
            <w:tcW w:w="1908" w:type="dxa"/>
            <w:tcBorders>
              <w:top w:val="double" w:color="auto" w:sz="2" w:space="0"/>
              <w:left w:val="nil"/>
              <w:bottom w:val="single" w:color="auto" w:sz="4" w:space="0"/>
              <w:right w:val="double" w:color="auto" w:sz="2" w:space="0"/>
            </w:tcBorders>
            <w:noWrap w:val="0"/>
            <w:vAlign w:val="center"/>
          </w:tcPr>
          <w:p w14:paraId="3A10096C">
            <w:pPr>
              <w:jc w:val="left"/>
              <w:rPr>
                <w:rFonts w:hint="eastAsia" w:ascii="仿宋_GB2312" w:hAnsi="仿宋_GB2312" w:eastAsia="仿宋_GB2312" w:cs="仿宋_GB2312"/>
                <w:color w:val="000000"/>
                <w:sz w:val="30"/>
                <w:szCs w:val="30"/>
              </w:rPr>
            </w:pPr>
          </w:p>
        </w:tc>
      </w:tr>
      <w:tr w14:paraId="3ED2D942">
        <w:tblPrEx>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64904DE2">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910" w:type="dxa"/>
            <w:gridSpan w:val="3"/>
            <w:tcBorders>
              <w:top w:val="single" w:color="auto" w:sz="4" w:space="0"/>
              <w:left w:val="nil"/>
              <w:bottom w:val="single" w:color="auto" w:sz="4" w:space="0"/>
              <w:right w:val="double" w:color="auto" w:sz="2" w:space="0"/>
            </w:tcBorders>
            <w:noWrap w:val="0"/>
            <w:vAlign w:val="center"/>
          </w:tcPr>
          <w:p w14:paraId="0FA72D17">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202</w:t>
            </w:r>
            <w:r>
              <w:rPr>
                <w:rFonts w:hint="eastAsia" w:ascii="仿宋_GB2312" w:hAnsi="宋体" w:eastAsia="仿宋_GB2312" w:cs="宋体"/>
                <w:color w:val="000000"/>
                <w:sz w:val="32"/>
                <w:szCs w:val="32"/>
                <w:lang w:val="en-US" w:eastAsia="zh-CN"/>
              </w:rPr>
              <w:t>6</w:t>
            </w:r>
            <w:r>
              <w:rPr>
                <w:rFonts w:hint="eastAsia" w:ascii="仿宋_GB2312" w:hAnsi="宋体" w:eastAsia="仿宋_GB2312" w:cs="宋体"/>
                <w:color w:val="000000"/>
                <w:sz w:val="32"/>
                <w:szCs w:val="32"/>
              </w:rPr>
              <w:t>年  月  日    时  分</w:t>
            </w:r>
          </w:p>
        </w:tc>
      </w:tr>
      <w:tr w14:paraId="2E7C586C">
        <w:tblPrEx>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09D73683">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报价地点</w:t>
            </w:r>
          </w:p>
        </w:tc>
        <w:tc>
          <w:tcPr>
            <w:tcW w:w="6910" w:type="dxa"/>
            <w:gridSpan w:val="3"/>
            <w:tcBorders>
              <w:top w:val="single" w:color="auto" w:sz="4" w:space="0"/>
              <w:left w:val="nil"/>
              <w:bottom w:val="single" w:color="auto" w:sz="4" w:space="0"/>
              <w:right w:val="double" w:color="auto" w:sz="2" w:space="0"/>
            </w:tcBorders>
            <w:noWrap w:val="0"/>
            <w:vAlign w:val="center"/>
          </w:tcPr>
          <w:p w14:paraId="0238BCEF">
            <w:pPr>
              <w:widowControl/>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highlight w:val="cyan"/>
                <w:lang w:val="en-US" w:eastAsia="zh-CN"/>
              </w:rPr>
              <w:t>以采购方通知为准</w:t>
            </w:r>
          </w:p>
        </w:tc>
      </w:tr>
      <w:tr w14:paraId="7E6AEB78">
        <w:tblPrEx>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62541BBD">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910" w:type="dxa"/>
            <w:gridSpan w:val="3"/>
            <w:tcBorders>
              <w:top w:val="single" w:color="auto" w:sz="4" w:space="0"/>
              <w:left w:val="nil"/>
              <w:bottom w:val="single" w:color="auto" w:sz="4" w:space="0"/>
              <w:right w:val="double" w:color="auto" w:sz="2" w:space="0"/>
            </w:tcBorders>
            <w:noWrap w:val="0"/>
            <w:vAlign w:val="center"/>
          </w:tcPr>
          <w:p w14:paraId="4A574B7E">
            <w:pPr>
              <w:widowControl/>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邮寄/现场递交</w:t>
            </w:r>
          </w:p>
        </w:tc>
      </w:tr>
      <w:tr w14:paraId="309E37F0">
        <w:tblPrEx>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noWrap w:val="0"/>
            <w:vAlign w:val="center"/>
          </w:tcPr>
          <w:p w14:paraId="07682885">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2710" w:type="dxa"/>
            <w:vMerge w:val="restart"/>
            <w:tcBorders>
              <w:top w:val="nil"/>
              <w:left w:val="nil"/>
              <w:bottom w:val="single" w:color="auto" w:sz="4" w:space="0"/>
              <w:right w:val="single" w:color="auto" w:sz="4" w:space="0"/>
            </w:tcBorders>
            <w:noWrap w:val="0"/>
            <w:vAlign w:val="center"/>
          </w:tcPr>
          <w:p w14:paraId="55DD338A">
            <w:pPr>
              <w:widowControl/>
              <w:jc w:val="both"/>
              <w:rPr>
                <w:rFonts w:hint="eastAsia" w:ascii="仿宋_GB2312" w:hAnsi="宋体" w:eastAsia="仿宋_GB2312" w:cs="宋体"/>
                <w:color w:val="000000"/>
                <w:sz w:val="32"/>
                <w:szCs w:val="32"/>
              </w:rPr>
            </w:pPr>
          </w:p>
        </w:tc>
        <w:tc>
          <w:tcPr>
            <w:tcW w:w="4200" w:type="dxa"/>
            <w:gridSpan w:val="2"/>
            <w:vMerge w:val="restart"/>
            <w:tcBorders>
              <w:top w:val="single" w:color="auto" w:sz="4" w:space="0"/>
              <w:left w:val="nil"/>
              <w:bottom w:val="single" w:color="auto" w:sz="4" w:space="0"/>
              <w:right w:val="double" w:color="auto" w:sz="2" w:space="0"/>
            </w:tcBorders>
            <w:noWrap w:val="0"/>
            <w:vAlign w:val="center"/>
          </w:tcPr>
          <w:p w14:paraId="11EB44BB">
            <w:pPr>
              <w:widowControl/>
              <w:rPr>
                <w:rFonts w:ascii="宋体" w:hAnsi="宋体"/>
                <w:color w:val="000000"/>
                <w:sz w:val="36"/>
                <w:szCs w:val="36"/>
              </w:rPr>
            </w:pPr>
            <w:r>
              <w:rPr>
                <w:rFonts w:hint="eastAsia" w:ascii="黑体" w:hAnsi="黑体" w:eastAsia="黑体" w:cs="宋体"/>
                <w:color w:val="000000"/>
                <w:sz w:val="32"/>
                <w:szCs w:val="32"/>
              </w:rPr>
              <w:t>联系电话：</w:t>
            </w:r>
          </w:p>
        </w:tc>
      </w:tr>
      <w:tr w14:paraId="60075A66">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4BF76313">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39AB4485">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2EF069C2">
            <w:pPr>
              <w:widowControl/>
              <w:jc w:val="left"/>
              <w:rPr>
                <w:rFonts w:ascii="宋体" w:hAnsi="宋体"/>
                <w:color w:val="000000"/>
                <w:sz w:val="36"/>
                <w:szCs w:val="36"/>
              </w:rPr>
            </w:pPr>
          </w:p>
        </w:tc>
      </w:tr>
      <w:tr w14:paraId="7638C6DF">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70DAFC51">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036E9A6C">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76DD711D">
            <w:pPr>
              <w:widowControl/>
              <w:jc w:val="left"/>
              <w:rPr>
                <w:rFonts w:ascii="宋体" w:hAnsi="宋体"/>
                <w:color w:val="000000"/>
                <w:sz w:val="36"/>
                <w:szCs w:val="36"/>
              </w:rPr>
            </w:pPr>
          </w:p>
        </w:tc>
      </w:tr>
      <w:tr w14:paraId="677CE806">
        <w:tblPrEx>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noWrap w:val="0"/>
            <w:vAlign w:val="center"/>
          </w:tcPr>
          <w:p w14:paraId="5F443A12">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910" w:type="dxa"/>
            <w:gridSpan w:val="3"/>
            <w:tcBorders>
              <w:top w:val="single" w:color="auto" w:sz="4" w:space="0"/>
              <w:left w:val="nil"/>
              <w:bottom w:val="double" w:color="auto" w:sz="2" w:space="0"/>
              <w:right w:val="double" w:color="auto" w:sz="2" w:space="0"/>
            </w:tcBorders>
            <w:noWrap w:val="0"/>
            <w:vAlign w:val="center"/>
          </w:tcPr>
          <w:p w14:paraId="7DD9D79F">
            <w:pPr>
              <w:widowControl/>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w:t>
            </w:r>
            <w:r>
              <w:rPr>
                <w:rFonts w:hint="eastAsia" w:ascii="楷体_GB2312" w:hAnsi="宋体" w:eastAsia="楷体_GB2312" w:cs="宋体"/>
                <w:color w:val="000000"/>
                <w:sz w:val="32"/>
                <w:szCs w:val="32"/>
                <w:lang w:eastAsia="zh-CN"/>
              </w:rPr>
              <w:t>（</w:t>
            </w:r>
            <w:r>
              <w:rPr>
                <w:rFonts w:hint="eastAsia" w:ascii="楷体_GB2312" w:hAnsi="宋体" w:eastAsia="楷体_GB2312" w:cs="宋体"/>
                <w:color w:val="000000"/>
                <w:sz w:val="32"/>
                <w:szCs w:val="32"/>
              </w:rPr>
              <w:t>盖章</w:t>
            </w:r>
            <w:r>
              <w:rPr>
                <w:rFonts w:hint="eastAsia" w:ascii="楷体_GB2312" w:hAnsi="宋体" w:eastAsia="楷体_GB2312" w:cs="宋体"/>
                <w:color w:val="000000"/>
                <w:sz w:val="32"/>
                <w:szCs w:val="32"/>
                <w:lang w:eastAsia="zh-CN"/>
              </w:rPr>
              <w:t>）</w:t>
            </w:r>
          </w:p>
        </w:tc>
      </w:tr>
    </w:tbl>
    <w:p w14:paraId="64B47491">
      <w:pPr>
        <w:pStyle w:val="8"/>
        <w:tabs>
          <w:tab w:val="left" w:pos="1875"/>
        </w:tabs>
        <w:ind w:left="0" w:leftChars="0" w:firstLine="0" w:firstLineChars="0"/>
        <w:rPr>
          <w:rFonts w:ascii="仿宋_GB2312" w:hAnsi="微软雅黑" w:eastAsia="仿宋_GB2312"/>
          <w:sz w:val="28"/>
          <w:szCs w:val="28"/>
        </w:rPr>
      </w:pPr>
      <w:r>
        <w:rPr>
          <w:rFonts w:hint="eastAsia" w:ascii="微软雅黑" w:hAnsi="微软雅黑" w:eastAsia="微软雅黑"/>
          <w:sz w:val="24"/>
          <w:szCs w:val="24"/>
          <w:lang w:eastAsia="zh-CN"/>
        </w:rPr>
        <w:t>注：未完全响应的，按无效报价处理。若有正偏离，可在“</w:t>
      </w:r>
      <w:r>
        <w:rPr>
          <w:rFonts w:hint="eastAsia" w:ascii="黑体" w:hAnsi="黑体" w:eastAsia="黑体" w:cs="宋体"/>
          <w:color w:val="000000"/>
          <w:sz w:val="28"/>
          <w:szCs w:val="28"/>
          <w:lang w:eastAsia="zh-CN"/>
        </w:rPr>
        <w:t>响应明</w:t>
      </w:r>
      <w:r>
        <w:rPr>
          <w:rFonts w:hint="eastAsia" w:ascii="黑体" w:hAnsi="黑体" w:eastAsia="黑体" w:cs="宋体"/>
          <w:color w:val="000000"/>
          <w:sz w:val="28"/>
          <w:szCs w:val="28"/>
        </w:rPr>
        <w:t>细</w:t>
      </w:r>
      <w:r>
        <w:rPr>
          <w:rFonts w:hint="eastAsia" w:ascii="微软雅黑" w:hAnsi="微软雅黑" w:eastAsia="微软雅黑"/>
          <w:sz w:val="24"/>
          <w:szCs w:val="24"/>
          <w:lang w:eastAsia="zh-CN"/>
        </w:rPr>
        <w:t>”中注明。</w:t>
      </w:r>
      <w:r>
        <w:rPr>
          <w:rFonts w:ascii="微软雅黑" w:hAnsi="微软雅黑" w:eastAsia="微软雅黑"/>
          <w:sz w:val="28"/>
          <w:szCs w:val="28"/>
        </w:rPr>
        <w:br w:type="page"/>
      </w:r>
      <w:r>
        <w:rPr>
          <w:rFonts w:hint="eastAsia" w:ascii="仿宋_GB2312" w:hAnsi="微软雅黑" w:eastAsia="仿宋_GB2312"/>
          <w:sz w:val="28"/>
          <w:szCs w:val="28"/>
        </w:rPr>
        <w:t>附件2</w:t>
      </w:r>
    </w:p>
    <w:p w14:paraId="0D2154A1">
      <w:pPr>
        <w:jc w:val="center"/>
        <w:rPr>
          <w:rFonts w:ascii="方正小标宋简体" w:eastAsia="方正小标宋简体"/>
          <w:bCs/>
          <w:sz w:val="44"/>
          <w:szCs w:val="44"/>
        </w:rPr>
      </w:pPr>
      <w:r>
        <w:rPr>
          <w:rFonts w:hint="eastAsia" w:ascii="方正小标宋简体" w:eastAsia="方正小标宋简体"/>
          <w:bCs/>
          <w:sz w:val="44"/>
          <w:szCs w:val="44"/>
        </w:rPr>
        <w:t>法定代表人资格证明书</w:t>
      </w:r>
    </w:p>
    <w:p w14:paraId="52CCFFD0">
      <w:pPr>
        <w:jc w:val="center"/>
        <w:rPr>
          <w:rFonts w:hint="eastAsia" w:eastAsia="华文中宋"/>
          <w:bCs/>
          <w:sz w:val="44"/>
        </w:rPr>
      </w:pPr>
    </w:p>
    <w:p w14:paraId="40719C2B">
      <w:pPr>
        <w:ind w:firstLine="560" w:firstLineChars="200"/>
        <w:rPr>
          <w:rFonts w:eastAsia="楷体_GB2312"/>
          <w:sz w:val="28"/>
          <w:szCs w:val="28"/>
        </w:rPr>
      </w:pPr>
    </w:p>
    <w:p w14:paraId="0E4751D9">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11F701DA">
      <w:pPr>
        <w:ind w:firstLine="560" w:firstLineChars="200"/>
        <w:rPr>
          <w:rFonts w:hint="eastAsia" w:ascii="仿宋_GB2312" w:hAnsi="微软雅黑" w:eastAsia="仿宋_GB2312"/>
          <w:sz w:val="28"/>
          <w:szCs w:val="28"/>
        </w:rPr>
      </w:pPr>
    </w:p>
    <w:p w14:paraId="69FC7651">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rPr>
        <w:t>特此证明</w:t>
      </w:r>
    </w:p>
    <w:p w14:paraId="34751C8C">
      <w:pPr>
        <w:pStyle w:val="8"/>
        <w:rPr>
          <w:rFonts w:hint="eastAsia" w:ascii="仿宋_GB2312" w:eastAsia="仿宋_GB2312"/>
        </w:rPr>
      </w:pPr>
    </w:p>
    <w:p w14:paraId="1D50AEA6">
      <w:pPr>
        <w:pStyle w:val="8"/>
        <w:rPr>
          <w:rFonts w:hint="eastAsia" w:ascii="仿宋_GB2312" w:eastAsia="仿宋_GB2312"/>
        </w:rPr>
      </w:pPr>
    </w:p>
    <w:p w14:paraId="4E292D80">
      <w:pPr>
        <w:ind w:firstLine="420" w:firstLineChars="200"/>
        <w:rPr>
          <w:rFonts w:hint="eastAsia"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15240" b="12700"/>
                <wp:wrapNone/>
                <wp:docPr id="2" name="矩形 2"/>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9D9C8F8">
                            <w:pPr>
                              <w:jc w:val="center"/>
                              <w:rPr>
                                <w:rFonts w:ascii="宋体"/>
                              </w:rPr>
                            </w:pPr>
                          </w:p>
                          <w:p w14:paraId="21ECC64A">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1E7F013E">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wps:txbx>
                      <wps:bodyPr anchor="ctr" anchorCtr="0" upright="1"/>
                    </wps:wsp>
                  </a:graphicData>
                </a:graphic>
              </wp:anchor>
            </w:drawing>
          </mc:Choice>
          <mc:Fallback>
            <w:pict>
              <v:rect id="_x0000_s1026" o:spid="_x0000_s1026" o:spt="1" style="position:absolute;left:0pt;margin-left:28.3pt;margin-top:7.75pt;height:88.65pt;width:176.45pt;z-index:251659264;v-text-anchor:middle;mso-width-relative:page;mso-height-relative:page;" fillcolor="#FFFFFF" filled="t" o:preferrelative="f" coordsize="21600,21600" o:gfxdata="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Xxth9cAAAAJAQAADwAAAAAAAAABACAA&#10;AAAiAAAAZHJzL2Rvd25yZXYueG1sUEsBAhQAFAAAAAgAh07iQKz/w4QOAgAARAQAAA4AAAAAAAAA&#10;AQAgAAAAJgEAAGRycy9lMm9Eb2MueG1sUEsFBgAAAAAGAAYAWQEAAKYFAAAAAA==&#10;">
                <v:path arrowok="t"/>
                <v:fill on="t" focussize="0,0"/>
                <v:stroke dashstyle="dash"/>
                <v:imagedata o:title=""/>
                <o:lock v:ext="edit"/>
                <v:textbox>
                  <w:txbxContent>
                    <w:p w14:paraId="59D9C8F8">
                      <w:pPr>
                        <w:jc w:val="center"/>
                        <w:rPr>
                          <w:rFonts w:ascii="宋体"/>
                        </w:rPr>
                      </w:pPr>
                    </w:p>
                    <w:p w14:paraId="21ECC64A">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1E7F013E">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v:textbox>
              </v:rect>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15240" b="12700"/>
                <wp:wrapNone/>
                <wp:docPr id="1" name="矩形 1"/>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59BE4B8">
                            <w:pPr>
                              <w:jc w:val="center"/>
                              <w:rPr>
                                <w:rFonts w:ascii="宋体"/>
                              </w:rPr>
                            </w:pPr>
                          </w:p>
                          <w:p w14:paraId="1C7D2818">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5D11CBFA">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wps:txbx>
                      <wps:bodyPr anchor="ctr" anchorCtr="0" upright="1"/>
                    </wps:wsp>
                  </a:graphicData>
                </a:graphic>
              </wp:anchor>
            </w:drawing>
          </mc:Choice>
          <mc:Fallback>
            <w:pict>
              <v:rect id="_x0000_s1026" o:spid="_x0000_s1026" o:spt="1" style="position:absolute;left:0pt;margin-left:233.05pt;margin-top:7.1pt;height:88.65pt;width:176.45pt;z-index:251660288;v-text-anchor:middle;mso-width-relative:page;mso-height-relative:page;" fillcolor="#FFFFFF" filled="t" o:preferrelative="f" coordsize="21600,21600" o:gfxdata="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aJnPtgAAAAKAQAADwAAAAAAAAABACAA&#10;AAAiAAAAZHJzL2Rvd25yZXYueG1sUEsBAhQAFAAAAAgAh07iQDjehCINAgAARAQAAA4AAAAAAAAA&#10;AQAgAAAAJwEAAGRycy9lMm9Eb2MueG1sUEsFBgAAAAAGAAYAWQEAAKYFAAAAAA==&#10;">
                <v:path arrowok="t"/>
                <v:fill on="t" focussize="0,0"/>
                <v:stroke dashstyle="dash"/>
                <v:imagedata o:title=""/>
                <o:lock v:ext="edit"/>
                <v:textbox>
                  <w:txbxContent>
                    <w:p w14:paraId="459BE4B8">
                      <w:pPr>
                        <w:jc w:val="center"/>
                        <w:rPr>
                          <w:rFonts w:ascii="宋体"/>
                        </w:rPr>
                      </w:pPr>
                    </w:p>
                    <w:p w14:paraId="1C7D2818">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5D11CBFA">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v:textbox>
              </v:rect>
            </w:pict>
          </mc:Fallback>
        </mc:AlternateContent>
      </w:r>
    </w:p>
    <w:p w14:paraId="03D6A01B">
      <w:pPr>
        <w:ind w:firstLine="560" w:firstLineChars="200"/>
        <w:rPr>
          <w:rFonts w:hint="eastAsia" w:ascii="仿宋_GB2312" w:eastAsia="仿宋_GB2312"/>
          <w:sz w:val="28"/>
          <w:szCs w:val="28"/>
        </w:rPr>
      </w:pPr>
    </w:p>
    <w:p w14:paraId="5971DA67">
      <w:pPr>
        <w:rPr>
          <w:rFonts w:hint="eastAsia" w:ascii="仿宋_GB2312" w:eastAsia="仿宋_GB2312"/>
          <w:sz w:val="28"/>
          <w:szCs w:val="28"/>
        </w:rPr>
      </w:pPr>
    </w:p>
    <w:p w14:paraId="5BF56AAD">
      <w:pPr>
        <w:rPr>
          <w:rFonts w:hint="eastAsia" w:ascii="仿宋_GB2312" w:eastAsia="仿宋_GB2312"/>
          <w:sz w:val="28"/>
          <w:szCs w:val="28"/>
        </w:rPr>
      </w:pPr>
    </w:p>
    <w:p w14:paraId="137DDBA2">
      <w:pPr>
        <w:rPr>
          <w:rFonts w:hint="eastAsia" w:ascii="仿宋_GB2312" w:eastAsia="仿宋_GB2312"/>
          <w:sz w:val="28"/>
          <w:szCs w:val="28"/>
        </w:rPr>
      </w:pPr>
    </w:p>
    <w:p w14:paraId="2A6AAF8E">
      <w:pPr>
        <w:rPr>
          <w:rFonts w:hint="eastAsia" w:ascii="仿宋_GB2312" w:eastAsia="仿宋_GB2312"/>
          <w:sz w:val="28"/>
          <w:szCs w:val="28"/>
        </w:rPr>
      </w:pPr>
    </w:p>
    <w:p w14:paraId="79AF95CC">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26D60A60">
      <w:pPr>
        <w:jc w:val="left"/>
        <w:rPr>
          <w:rFonts w:hint="eastAsia" w:ascii="仿宋_GB2312" w:hAnsi="微软雅黑" w:eastAsia="仿宋_GB2312"/>
          <w:sz w:val="28"/>
          <w:szCs w:val="28"/>
        </w:rPr>
      </w:pPr>
    </w:p>
    <w:p w14:paraId="10A6479B">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6BC8AEB0">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14:paraId="0EB4F124">
      <w:pPr>
        <w:jc w:val="center"/>
        <w:rPr>
          <w:rFonts w:hint="eastAsia" w:ascii="方正小标宋简体" w:eastAsia="方正小标宋简体"/>
          <w:bCs/>
          <w:sz w:val="44"/>
          <w:szCs w:val="44"/>
        </w:rPr>
      </w:pPr>
      <w:r>
        <w:rPr>
          <w:rFonts w:hint="eastAsia" w:ascii="方正小标宋简体" w:eastAsia="方正小标宋简体"/>
          <w:bCs/>
          <w:sz w:val="44"/>
          <w:szCs w:val="44"/>
        </w:rPr>
        <w:t>法定代表人授权书</w:t>
      </w:r>
    </w:p>
    <w:p w14:paraId="357C35FD">
      <w:pPr>
        <w:pStyle w:val="8"/>
        <w:ind w:left="0" w:leftChars="0" w:firstLine="0" w:firstLineChars="0"/>
        <w:jc w:val="center"/>
        <w:rPr>
          <w:rFonts w:hint="eastAsia"/>
          <w:color w:val="FF0000"/>
          <w:sz w:val="28"/>
          <w:szCs w:val="28"/>
        </w:rPr>
      </w:pPr>
      <w:r>
        <w:rPr>
          <w:rFonts w:hint="eastAsia"/>
          <w:color w:val="FF0000"/>
          <w:sz w:val="28"/>
          <w:szCs w:val="28"/>
        </w:rPr>
        <w:t>（如有授权填写）</w:t>
      </w:r>
    </w:p>
    <w:p w14:paraId="17B7A32E">
      <w:pPr>
        <w:spacing w:line="600" w:lineRule="exact"/>
        <w:rPr>
          <w:rFonts w:hint="eastAsia" w:ascii="仿宋_GB2312" w:hAnsi="微软雅黑" w:eastAsia="仿宋_GB2312"/>
          <w:sz w:val="28"/>
          <w:szCs w:val="28"/>
        </w:rPr>
      </w:pPr>
      <w:r>
        <w:rPr>
          <w:rFonts w:hint="eastAsia" w:ascii="仿宋_GB2312" w:hAnsi="微软雅黑" w:eastAsia="仿宋_GB2312"/>
          <w:sz w:val="28"/>
          <w:szCs w:val="28"/>
        </w:rPr>
        <w:t>某</w:t>
      </w:r>
      <w:r>
        <w:rPr>
          <w:rFonts w:hint="eastAsia" w:ascii="仿宋_GB2312" w:hAnsi="微软雅黑" w:eastAsia="仿宋_GB2312"/>
          <w:sz w:val="28"/>
          <w:szCs w:val="28"/>
          <w:lang w:eastAsia="zh-CN"/>
        </w:rPr>
        <w:t>单位</w:t>
      </w:r>
      <w:r>
        <w:rPr>
          <w:rFonts w:hint="eastAsia" w:ascii="仿宋_GB2312" w:hAnsi="微软雅黑" w:eastAsia="仿宋_GB2312"/>
          <w:sz w:val="28"/>
          <w:szCs w:val="28"/>
        </w:rPr>
        <w:t>：</w:t>
      </w:r>
    </w:p>
    <w:p w14:paraId="2E1AF666">
      <w:pPr>
        <w:spacing w:line="600" w:lineRule="exact"/>
        <w:ind w:firstLine="596" w:firstLineChars="213"/>
        <w:rPr>
          <w:rFonts w:hint="eastAsia" w:ascii="仿宋_GB2312" w:hAnsi="微软雅黑" w:eastAsia="仿宋_GB2312"/>
          <w:sz w:val="28"/>
          <w:szCs w:val="28"/>
        </w:rPr>
      </w:pPr>
      <w:r>
        <w:rPr>
          <w:rFonts w:hint="eastAsia" w:ascii="仿宋_GB2312" w:hAnsi="微软雅黑" w:eastAsia="仿宋_GB2312"/>
          <w:sz w:val="28"/>
          <w:szCs w:val="28"/>
          <w:u w:val="single"/>
        </w:rPr>
        <w:t>（报价</w:t>
      </w:r>
      <w:r>
        <w:rPr>
          <w:rFonts w:hint="eastAsia" w:ascii="仿宋_GB2312" w:hAnsi="微软雅黑" w:eastAsia="仿宋_GB2312"/>
          <w:sz w:val="28"/>
          <w:szCs w:val="28"/>
          <w:u w:val="single"/>
          <w:lang w:eastAsia="zh-CN"/>
        </w:rPr>
        <w:t>人</w:t>
      </w:r>
      <w:r>
        <w:rPr>
          <w:rFonts w:hint="eastAsia" w:ascii="仿宋_GB2312" w:hAnsi="微软雅黑" w:eastAsia="仿宋_GB2312"/>
          <w:sz w:val="28"/>
          <w:szCs w:val="28"/>
          <w:u w:val="single"/>
        </w:rPr>
        <w:t>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629D957B">
      <w:pPr>
        <w:spacing w:line="560" w:lineRule="exact"/>
        <w:ind w:firstLine="600"/>
        <w:rPr>
          <w:rFonts w:hint="eastAsia" w:ascii="仿宋_GB2312" w:hAnsi="微软雅黑" w:eastAsia="仿宋_GB2312"/>
          <w:sz w:val="28"/>
          <w:szCs w:val="28"/>
        </w:rPr>
      </w:pPr>
    </w:p>
    <w:p w14:paraId="0CEB1E7D">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04B8DD94">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w:t>
      </w:r>
    </w:p>
    <w:p w14:paraId="3DE31ECF">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法定代表人：（签字或盖章）</w:t>
      </w:r>
    </w:p>
    <w:p w14:paraId="5725CB4D">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35F8E963">
      <w:pPr>
        <w:spacing w:line="560" w:lineRule="exact"/>
        <w:rPr>
          <w:rFonts w:hint="eastAsia" w:ascii="仿宋_GB2312" w:hAnsi="微软雅黑" w:eastAsia="仿宋_GB2312"/>
          <w:sz w:val="28"/>
          <w:szCs w:val="28"/>
        </w:rPr>
      </w:pPr>
      <w:r>
        <w:rPr>
          <w:rFonts w:hint="eastAsia" w:ascii="仿宋_GB2312" w:hAnsi="微软雅黑" w:eastAsia="仿宋_GB2312"/>
          <w:sz w:val="28"/>
          <w:szCs w:val="28"/>
        </w:rPr>
        <w:t>附：</w:t>
      </w:r>
    </w:p>
    <w:p w14:paraId="009D2672">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授权代表姓名：              身份证号码：</w:t>
      </w:r>
    </w:p>
    <w:p w14:paraId="237C1E65">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职    务：                  电    话：</w:t>
      </w:r>
    </w:p>
    <w:p w14:paraId="66085FA1">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传    真：                  邮    编：</w:t>
      </w:r>
    </w:p>
    <w:p w14:paraId="1A445782">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通讯地址：</w:t>
      </w:r>
    </w:p>
    <w:p w14:paraId="2C8FEC18">
      <w:pPr>
        <w:spacing w:line="560" w:lineRule="exact"/>
        <w:ind w:firstLine="573"/>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15240" b="12700"/>
                <wp:wrapNone/>
                <wp:docPr id="5" name="矩形 5"/>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3A2A460">
                            <w:pPr>
                              <w:jc w:val="center"/>
                              <w:rPr>
                                <w:rFonts w:ascii="宋体"/>
                              </w:rPr>
                            </w:pPr>
                          </w:p>
                          <w:p w14:paraId="747961A6">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1CBCA0B3">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anchor="ctr" anchorCtr="0" upright="1"/>
                    </wps:wsp>
                  </a:graphicData>
                </a:graphic>
              </wp:anchor>
            </w:drawing>
          </mc:Choice>
          <mc:Fallback>
            <w:pict>
              <v:rect id="_x0000_s1026" o:spid="_x0000_s1026" o:spt="1" style="position:absolute;left:0pt;margin-left:225.1pt;margin-top:14.6pt;height:88.65pt;width:176.45pt;z-index:251662336;v-text-anchor:middle;mso-width-relative:page;mso-height-relative:page;" fillcolor="#FFFFFF" filled="t" o:preferrelative="f" coordsize="21600,21600" o:gfxdata="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JAz5NgAAAAKAQAADwAAAAAAAAAB&#10;ACAAAAAiAAAAZHJzL2Rvd25yZXYueG1sUEsBAhQAFAAAAAgAh07iQHZY0ccQAgAARAQAAA4AAAAA&#10;AAAAAQAgAAAAJwEAAGRycy9lMm9Eb2MueG1sUEsFBgAAAAAGAAYAWQEAAKkFAAAAAA==&#10;">
                <v:path arrowok="t"/>
                <v:fill on="t" focussize="0,0"/>
                <v:stroke dashstyle="dash"/>
                <v:imagedata o:title=""/>
                <o:lock v:ext="edit"/>
                <v:textbox>
                  <w:txbxContent>
                    <w:p w14:paraId="43A2A460">
                      <w:pPr>
                        <w:jc w:val="center"/>
                        <w:rPr>
                          <w:rFonts w:ascii="宋体"/>
                        </w:rPr>
                      </w:pPr>
                    </w:p>
                    <w:p w14:paraId="747961A6">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1CBCA0B3">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rect>
            </w:pict>
          </mc:Fallback>
        </mc:AlternateContent>
      </w:r>
      <w:r>
        <w:rPr>
          <w:rFonts w:hint="eastAsia"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15240" b="12700"/>
                <wp:wrapNone/>
                <wp:docPr id="3" name="矩形 3"/>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249D1E7">
                            <w:pPr>
                              <w:jc w:val="center"/>
                              <w:rPr>
                                <w:rFonts w:ascii="宋体"/>
                              </w:rPr>
                            </w:pPr>
                          </w:p>
                          <w:p w14:paraId="1F4634A6">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7F982688">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anchor="ctr" anchorCtr="0" upright="1"/>
                    </wps:wsp>
                  </a:graphicData>
                </a:graphic>
              </wp:anchor>
            </w:drawing>
          </mc:Choice>
          <mc:Fallback>
            <w:pict>
              <v:rect id="_x0000_s1026" o:spid="_x0000_s1026" o:spt="1" style="position:absolute;left:0pt;margin-left:29.25pt;margin-top:14.45pt;height:88.65pt;width:176.45pt;z-index:251661312;v-text-anchor:middle;mso-width-relative:page;mso-height-relative:page;" fillcolor="#FFFFFF" filled="t" o:preferrelative="f" coordsize="21600,21600" o:gfxdata="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nFoI2AAAAAkBAAAPAAAAAAAAAAEA&#10;IAAAACIAAABkcnMvZG93bnJldi54bWxQSwECFAAUAAAACACHTuJAHx0uUA8CAABEBAAADgAAAAAA&#10;AAABACAAAAAnAQAAZHJzL2Uyb0RvYy54bWxQSwUGAAAAAAYABgBZAQAAqAUAAAAA&#10;">
                <v:path arrowok="t"/>
                <v:fill on="t" focussize="0,0"/>
                <v:stroke dashstyle="dash"/>
                <v:imagedata o:title=""/>
                <o:lock v:ext="edit"/>
                <v:textbox>
                  <w:txbxContent>
                    <w:p w14:paraId="4249D1E7">
                      <w:pPr>
                        <w:jc w:val="center"/>
                        <w:rPr>
                          <w:rFonts w:ascii="宋体"/>
                        </w:rPr>
                      </w:pPr>
                    </w:p>
                    <w:p w14:paraId="1F4634A6">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7F982688">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rect>
            </w:pict>
          </mc:Fallback>
        </mc:AlternateContent>
      </w:r>
    </w:p>
    <w:p w14:paraId="7494FCDA">
      <w:pPr>
        <w:spacing w:line="560" w:lineRule="exact"/>
        <w:ind w:firstLine="573"/>
        <w:rPr>
          <w:rFonts w:hint="eastAsia" w:ascii="仿宋_GB2312" w:eastAsia="仿宋_GB2312"/>
        </w:rPr>
      </w:pPr>
    </w:p>
    <w:p w14:paraId="0E2A3B52">
      <w:pPr>
        <w:spacing w:line="560" w:lineRule="exact"/>
        <w:ind w:firstLine="573"/>
        <w:rPr>
          <w:rFonts w:hint="eastAsia" w:ascii="仿宋_GB2312" w:eastAsia="仿宋_GB2312"/>
        </w:rPr>
      </w:pPr>
    </w:p>
    <w:p w14:paraId="32D0F5BF">
      <w:pPr>
        <w:spacing w:line="560" w:lineRule="exact"/>
        <w:ind w:firstLine="573"/>
        <w:rPr>
          <w:rFonts w:hint="eastAsia" w:ascii="仿宋_GB2312" w:eastAsia="仿宋_GB2312"/>
        </w:rPr>
      </w:pPr>
    </w:p>
    <w:p w14:paraId="606BD433">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附件4</w:t>
      </w:r>
    </w:p>
    <w:p w14:paraId="6356FC85">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17404105">
      <w:pPr>
        <w:spacing w:line="520" w:lineRule="exact"/>
        <w:rPr>
          <w:rFonts w:hint="eastAsia" w:ascii="仿宋_GB2312" w:hAnsi="微软雅黑" w:eastAsia="仿宋_GB2312"/>
          <w:sz w:val="28"/>
          <w:szCs w:val="28"/>
        </w:rPr>
      </w:pPr>
      <w:r>
        <w:rPr>
          <w:rFonts w:hint="eastAsia" w:ascii="仿宋_GB2312" w:hAnsi="微软雅黑" w:eastAsia="仿宋_GB2312"/>
          <w:sz w:val="28"/>
          <w:szCs w:val="28"/>
        </w:rPr>
        <w:t>某</w:t>
      </w:r>
      <w:r>
        <w:rPr>
          <w:rFonts w:hint="eastAsia" w:ascii="仿宋_GB2312" w:hAnsi="微软雅黑" w:eastAsia="仿宋_GB2312"/>
          <w:sz w:val="28"/>
          <w:szCs w:val="28"/>
          <w:lang w:eastAsia="zh-CN"/>
        </w:rPr>
        <w:t>单位</w:t>
      </w:r>
      <w:r>
        <w:rPr>
          <w:rFonts w:hint="eastAsia" w:ascii="仿宋_GB2312" w:hAnsi="微软雅黑" w:eastAsia="仿宋_GB2312"/>
          <w:sz w:val="28"/>
          <w:szCs w:val="28"/>
        </w:rPr>
        <w:t>：</w:t>
      </w:r>
    </w:p>
    <w:p w14:paraId="0B51FC76">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）采购活动，承诺声明如下：</w:t>
      </w:r>
    </w:p>
    <w:p w14:paraId="27441A62">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一、供应商诚信承诺</w:t>
      </w:r>
    </w:p>
    <w:p w14:paraId="78321D3F">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1842AF5D">
      <w:pPr>
        <w:widowControl/>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150368B3">
      <w:pPr>
        <w:spacing w:line="600" w:lineRule="exact"/>
        <w:ind w:firstLine="560" w:firstLineChars="200"/>
        <w:rPr>
          <w:rFonts w:hint="eastAsia"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75E719E2">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二、保密承诺</w:t>
      </w:r>
    </w:p>
    <w:p w14:paraId="22884603">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3D52D61E">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689A6976">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0DB79B00">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23A898A7">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4759EA29">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三、未被列入违法失信名单承诺</w:t>
      </w:r>
    </w:p>
    <w:p w14:paraId="1597E77A">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03635ED">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67CFA11D">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716D9D59">
      <w:pPr>
        <w:spacing w:line="600" w:lineRule="exact"/>
        <w:ind w:firstLine="560" w:firstLineChars="200"/>
        <w:rPr>
          <w:rFonts w:hint="eastAsia"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423B07E2">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7021C3AD">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3AF8F9B1">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五、前3年没有重大违法记录的书面声明</w:t>
      </w:r>
    </w:p>
    <w:p w14:paraId="647AF2D6">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25D5A2C7">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六、没有发生过重大质量安全事故的书面声明</w:t>
      </w:r>
    </w:p>
    <w:p w14:paraId="104B8C52">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46F08AC9">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七、非外资独资企业或控股企业的书面声明</w:t>
      </w:r>
    </w:p>
    <w:p w14:paraId="1D54199A">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我单位为非外资独资企业或控股企业。</w:t>
      </w:r>
    </w:p>
    <w:p w14:paraId="1A38D322">
      <w:pPr>
        <w:widowControl/>
        <w:autoSpaceDE w:val="0"/>
        <w:autoSpaceDN w:val="0"/>
        <w:adjustRightInd w:val="0"/>
        <w:spacing w:line="600" w:lineRule="exact"/>
        <w:ind w:firstLine="560" w:firstLineChars="200"/>
        <w:rPr>
          <w:rFonts w:hint="eastAsia" w:ascii="仿宋_GB2312" w:eastAsia="仿宋_GB2312"/>
          <w:sz w:val="28"/>
          <w:szCs w:val="28"/>
        </w:rPr>
      </w:pPr>
    </w:p>
    <w:p w14:paraId="7058DA52">
      <w:pPr>
        <w:widowControl/>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04329ACA">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148AE3DB">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2A200F90">
      <w:pPr>
        <w:widowControl/>
        <w:autoSpaceDE w:val="0"/>
        <w:autoSpaceDN w:val="0"/>
        <w:adjustRightInd w:val="0"/>
        <w:spacing w:line="600" w:lineRule="exact"/>
        <w:ind w:firstLine="560" w:firstLineChars="200"/>
        <w:rPr>
          <w:rFonts w:hint="eastAsia" w:ascii="仿宋_GB2312" w:eastAsia="仿宋_GB2312"/>
          <w:sz w:val="28"/>
          <w:szCs w:val="28"/>
        </w:rPr>
      </w:pPr>
    </w:p>
    <w:p w14:paraId="49193219">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12508268">
      <w:pPr>
        <w:spacing w:line="600" w:lineRule="exact"/>
        <w:ind w:firstLine="3080" w:firstLineChars="1100"/>
        <w:jc w:val="left"/>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14:paraId="495BD7D4">
      <w:pPr>
        <w:pStyle w:val="4"/>
        <w:ind w:left="0" w:leftChars="0"/>
        <w:rPr>
          <w:rFonts w:hint="eastAsia"/>
        </w:rPr>
      </w:pPr>
    </w:p>
    <w:p w14:paraId="0F8E64E2">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4A07F94A">
      <w:pPr>
        <w:jc w:val="center"/>
        <w:rPr>
          <w:rFonts w:hint="eastAsia" w:ascii="仿宋_GB2312" w:hAnsi="微软雅黑" w:eastAsia="仿宋_GB2312"/>
          <w:sz w:val="28"/>
          <w:szCs w:val="28"/>
        </w:rPr>
        <w:sectPr>
          <w:footerReference r:id="rId5" w:type="default"/>
          <w:footerReference r:id="rId6" w:type="even"/>
          <w:pgSz w:w="11906" w:h="16838"/>
          <w:pgMar w:top="2098" w:right="1474" w:bottom="1985" w:left="1588" w:header="851" w:footer="992" w:gutter="0"/>
          <w:pgNumType w:start="1" w:chapSep="emDash"/>
          <w:cols w:space="720" w:num="1"/>
          <w:docGrid w:type="lines" w:linePitch="312" w:charSpace="0"/>
        </w:sectPr>
      </w:pPr>
    </w:p>
    <w:p w14:paraId="2474162F">
      <w:pPr>
        <w:rPr>
          <w:rFonts w:hint="eastAsia" w:ascii="微软雅黑" w:hAnsi="微软雅黑" w:eastAsia="微软雅黑"/>
          <w:sz w:val="28"/>
          <w:szCs w:val="28"/>
          <w:lang w:eastAsia="zh-CN"/>
        </w:rPr>
      </w:pPr>
      <w:r>
        <w:rPr>
          <w:rFonts w:hint="eastAsia" w:ascii="微软雅黑" w:hAnsi="微软雅黑" w:eastAsia="微软雅黑"/>
          <w:sz w:val="28"/>
          <w:szCs w:val="28"/>
        </w:rPr>
        <w:t>附件</w:t>
      </w:r>
      <w:r>
        <w:rPr>
          <w:rFonts w:hint="eastAsia" w:ascii="微软雅黑" w:hAnsi="微软雅黑" w:eastAsia="微软雅黑"/>
          <w:sz w:val="28"/>
          <w:szCs w:val="28"/>
          <w:lang w:val="en-US" w:eastAsia="zh-CN"/>
        </w:rPr>
        <w:t>5</w:t>
      </w:r>
    </w:p>
    <w:p w14:paraId="168BAAFB">
      <w:pPr>
        <w:ind w:right="560"/>
        <w:jc w:val="center"/>
        <w:rPr>
          <w:rFonts w:hint="eastAsia" w:eastAsia="华文中宋"/>
          <w:sz w:val="44"/>
          <w:szCs w:val="44"/>
        </w:rPr>
      </w:pPr>
      <w:r>
        <w:rPr>
          <w:rFonts w:hint="eastAsia" w:eastAsia="华文中宋"/>
          <w:sz w:val="44"/>
          <w:szCs w:val="44"/>
        </w:rPr>
        <w:t>产品参数</w:t>
      </w:r>
    </w:p>
    <w:p w14:paraId="2C75BC64">
      <w:pPr>
        <w:jc w:val="center"/>
        <w:rPr>
          <w:rFonts w:ascii="微软雅黑" w:hAnsi="微软雅黑" w:eastAsia="微软雅黑"/>
          <w:sz w:val="28"/>
          <w:szCs w:val="28"/>
        </w:rPr>
      </w:pPr>
      <w:r>
        <w:rPr>
          <w:rFonts w:hint="eastAsia" w:ascii="微软雅黑" w:hAnsi="微软雅黑" w:eastAsia="微软雅黑"/>
          <w:snapToGrid w:val="0"/>
          <w:sz w:val="28"/>
          <w:szCs w:val="28"/>
          <w:lang w:val="zh-CN"/>
        </w:rPr>
        <w:t>（报价方需根据甲方提供的产品参数范围，如实填写拟配置的产品指标参数）</w:t>
      </w:r>
    </w:p>
    <w:tbl>
      <w:tblPr>
        <w:tblStyle w:val="9"/>
        <w:tblW w:w="97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7"/>
        <w:gridCol w:w="1024"/>
        <w:gridCol w:w="580"/>
        <w:gridCol w:w="564"/>
        <w:gridCol w:w="5454"/>
        <w:gridCol w:w="1565"/>
      </w:tblGrid>
      <w:tr w14:paraId="7C17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1" w:hRule="atLeast"/>
          <w:jc w:val="center"/>
        </w:trPr>
        <w:tc>
          <w:tcPr>
            <w:tcW w:w="9794"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453FA">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rPr>
            </w:pPr>
            <w:r>
              <w:rPr>
                <w:rFonts w:hint="eastAsia" w:ascii="黑体" w:hAnsi="宋体" w:eastAsia="黑体" w:cs="黑体"/>
                <w:i w:val="0"/>
                <w:color w:val="000000"/>
                <w:kern w:val="0"/>
                <w:sz w:val="24"/>
                <w:szCs w:val="24"/>
                <w:u w:val="none"/>
                <w:lang w:val="en-US" w:eastAsia="zh-CN"/>
              </w:rPr>
              <w:t>设备租赁</w:t>
            </w:r>
          </w:p>
        </w:tc>
      </w:tr>
      <w:tr w14:paraId="081F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1"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CC894">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序号</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CB08E">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rPr>
            </w:pPr>
            <w:r>
              <w:rPr>
                <w:rFonts w:hint="eastAsia" w:ascii="黑体" w:hAnsi="宋体" w:eastAsia="黑体" w:cs="黑体"/>
                <w:i w:val="0"/>
                <w:color w:val="000000"/>
                <w:kern w:val="0"/>
                <w:sz w:val="24"/>
                <w:szCs w:val="24"/>
                <w:u w:val="none"/>
                <w:lang w:val="en-US" w:eastAsia="zh-CN"/>
              </w:rPr>
              <w:t>项目名称</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BF671">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数量</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012B8">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rPr>
            </w:pPr>
            <w:r>
              <w:rPr>
                <w:rFonts w:hint="eastAsia" w:ascii="黑体" w:hAnsi="宋体" w:eastAsia="黑体" w:cs="黑体"/>
                <w:i w:val="0"/>
                <w:color w:val="000000"/>
                <w:kern w:val="0"/>
                <w:sz w:val="24"/>
                <w:szCs w:val="24"/>
                <w:u w:val="none"/>
                <w:lang w:val="en-US" w:eastAsia="zh-CN"/>
              </w:rPr>
              <w:t>单位</w:t>
            </w:r>
          </w:p>
        </w:tc>
        <w:tc>
          <w:tcPr>
            <w:tcW w:w="5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7B3E3">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详细需求</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D265B">
            <w:pPr>
              <w:keepNext w:val="0"/>
              <w:keepLines w:val="0"/>
              <w:widowControl/>
              <w:suppressLineNumbers w:val="0"/>
              <w:jc w:val="center"/>
              <w:textAlignment w:val="center"/>
              <w:rPr>
                <w:rFonts w:hint="default" w:ascii="黑体" w:hAnsi="宋体" w:eastAsia="黑体" w:cs="黑体"/>
                <w:i w:val="0"/>
                <w:color w:val="000000"/>
                <w:kern w:val="0"/>
                <w:sz w:val="24"/>
                <w:szCs w:val="24"/>
                <w:u w:val="none"/>
                <w:lang w:val="en-US" w:eastAsia="zh-CN"/>
              </w:rPr>
            </w:pPr>
            <w:r>
              <w:rPr>
                <w:rFonts w:hint="eastAsia" w:ascii="黑体" w:hAnsi="宋体" w:eastAsia="黑体" w:cs="黑体"/>
                <w:i w:val="0"/>
                <w:color w:val="000000"/>
                <w:kern w:val="0"/>
                <w:sz w:val="24"/>
                <w:szCs w:val="24"/>
                <w:u w:val="none"/>
                <w:lang w:val="en-US" w:eastAsia="zh-CN"/>
              </w:rPr>
              <w:t>备注</w:t>
            </w:r>
          </w:p>
        </w:tc>
      </w:tr>
      <w:tr w14:paraId="432A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5DF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75F5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电脑摇头切割灯（面光）</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CE1B8">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8D28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台</w:t>
            </w:r>
          </w:p>
        </w:tc>
        <w:tc>
          <w:tcPr>
            <w:tcW w:w="5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D0312">
            <w:pPr>
              <w:keepNext w:val="0"/>
              <w:keepLines w:val="0"/>
              <w:widowControl/>
              <w:numPr>
                <w:ilvl w:val="0"/>
                <w:numId w:val="0"/>
              </w:numPr>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1.LED光源；</w:t>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t>2.功率：≥1400W；</w:t>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t>3.需达到最佳演出效果。</w:t>
            </w:r>
          </w:p>
        </w:tc>
        <w:tc>
          <w:tcPr>
            <w:tcW w:w="1565" w:type="dxa"/>
            <w:vMerge w:val="restart"/>
            <w:tcBorders>
              <w:top w:val="single" w:color="000000" w:sz="4" w:space="0"/>
              <w:left w:val="single" w:color="000000" w:sz="4" w:space="0"/>
              <w:right w:val="single" w:color="000000" w:sz="4" w:space="0"/>
            </w:tcBorders>
            <w:shd w:val="clear" w:color="auto" w:fill="FFFFFF"/>
            <w:noWrap w:val="0"/>
            <w:vAlign w:val="center"/>
          </w:tcPr>
          <w:p w14:paraId="4D0CB418">
            <w:pPr>
              <w:keepNext w:val="0"/>
              <w:keepLines w:val="0"/>
              <w:widowControl/>
              <w:numPr>
                <w:ilvl w:val="0"/>
                <w:numId w:val="0"/>
              </w:numPr>
              <w:suppressLineNumbers w:val="0"/>
              <w:ind w:left="0" w:leftChars="0" w:firstLine="0" w:firstLineChars="0"/>
              <w:jc w:val="left"/>
              <w:textAlignment w:val="center"/>
              <w:rPr>
                <w:rFonts w:hint="eastAsia"/>
                <w:lang w:val="en-US" w:eastAsia="zh-CN"/>
              </w:rPr>
            </w:pPr>
          </w:p>
          <w:p w14:paraId="70B1D21B">
            <w:pPr>
              <w:pStyle w:val="2"/>
              <w:rPr>
                <w:rFonts w:hint="eastAsia"/>
                <w:lang w:val="en-US" w:eastAsia="zh-CN"/>
              </w:rPr>
            </w:pPr>
          </w:p>
        </w:tc>
      </w:tr>
      <w:tr w14:paraId="5649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7"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042A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A036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LED摇头染色灯</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9FF73">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32</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9448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台</w:t>
            </w:r>
          </w:p>
        </w:tc>
        <w:tc>
          <w:tcPr>
            <w:tcW w:w="5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F0B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1.LED光源；</w:t>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t>2.额定功率：≥150W；</w:t>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t>3.需达到最佳演出效果。</w:t>
            </w:r>
          </w:p>
        </w:tc>
        <w:tc>
          <w:tcPr>
            <w:tcW w:w="1565" w:type="dxa"/>
            <w:vMerge w:val="continue"/>
            <w:tcBorders>
              <w:left w:val="single" w:color="000000" w:sz="4" w:space="0"/>
              <w:right w:val="single" w:color="000000" w:sz="4" w:space="0"/>
            </w:tcBorders>
            <w:shd w:val="clear" w:color="auto" w:fill="FFFFFF"/>
            <w:noWrap w:val="0"/>
            <w:vAlign w:val="center"/>
          </w:tcPr>
          <w:p w14:paraId="4AD4902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p>
        </w:tc>
      </w:tr>
      <w:tr w14:paraId="401F1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802E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440B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光束电脑灯</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ED2AD">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22</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8DAF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台</w:t>
            </w:r>
          </w:p>
        </w:tc>
        <w:tc>
          <w:tcPr>
            <w:tcW w:w="5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D6724">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rPr>
            </w:pPr>
          </w:p>
        </w:tc>
        <w:tc>
          <w:tcPr>
            <w:tcW w:w="1565" w:type="dxa"/>
            <w:vMerge w:val="continue"/>
            <w:tcBorders>
              <w:left w:val="single" w:color="000000" w:sz="4" w:space="0"/>
              <w:right w:val="single" w:color="000000" w:sz="4" w:space="0"/>
            </w:tcBorders>
            <w:shd w:val="clear" w:color="auto" w:fill="FFFFFF"/>
            <w:noWrap w:val="0"/>
            <w:vAlign w:val="center"/>
          </w:tcPr>
          <w:p w14:paraId="4FA9D50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rPr>
            </w:pPr>
          </w:p>
        </w:tc>
      </w:tr>
      <w:tr w14:paraId="66531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43720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D0E4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雾机</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6CF6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67D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台</w:t>
            </w:r>
          </w:p>
        </w:tc>
        <w:tc>
          <w:tcPr>
            <w:tcW w:w="5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E6B33">
            <w:pPr>
              <w:keepNext w:val="0"/>
              <w:keepLines w:val="0"/>
              <w:widowControl/>
              <w:numPr>
                <w:ilvl w:val="0"/>
                <w:numId w:val="0"/>
              </w:numPr>
              <w:suppressLineNumbers w:val="0"/>
              <w:jc w:val="left"/>
              <w:textAlignment w:val="center"/>
              <w:rPr>
                <w:rFonts w:hint="eastAsia"/>
                <w:lang w:val="en-US" w:eastAsia="zh-CN"/>
              </w:rPr>
            </w:pPr>
            <w:r>
              <w:t>使用电压： AC220V/50Hz 或 AC110V/60Hz</w:t>
            </w:r>
            <w:r>
              <w:br w:type="textWrapping"/>
            </w:r>
            <w:r>
              <w:t xml:space="preserve">功率： 800W </w:t>
            </w:r>
          </w:p>
        </w:tc>
        <w:tc>
          <w:tcPr>
            <w:tcW w:w="1565" w:type="dxa"/>
            <w:vMerge w:val="continue"/>
            <w:tcBorders>
              <w:left w:val="single" w:color="000000" w:sz="4" w:space="0"/>
              <w:right w:val="single" w:color="000000" w:sz="4" w:space="0"/>
            </w:tcBorders>
            <w:shd w:val="clear" w:color="auto" w:fill="FFFFFF"/>
            <w:noWrap w:val="0"/>
            <w:vAlign w:val="center"/>
          </w:tcPr>
          <w:p w14:paraId="4CF4F385">
            <w:pPr>
              <w:pStyle w:val="2"/>
              <w:rPr>
                <w:rFonts w:hint="eastAsia"/>
                <w:lang w:val="en-US" w:eastAsia="zh-CN"/>
              </w:rPr>
            </w:pPr>
          </w:p>
        </w:tc>
      </w:tr>
      <w:tr w14:paraId="3CB2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7DB9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8589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ascii="宋体" w:hAnsi="宋体" w:eastAsia="宋体" w:cs="宋体"/>
                <w:b w:val="0"/>
                <w:i w:val="0"/>
                <w:color w:val="000000"/>
                <w:sz w:val="22"/>
                <w:szCs w:val="22"/>
              </w:rPr>
              <w:t>灯光控制台</w:t>
            </w:r>
            <w:r>
              <w:rPr>
                <w:rFonts w:ascii="宋体" w:hAnsi="宋体" w:eastAsia="宋体" w:cs="宋体"/>
                <w:sz w:val="24"/>
                <w:szCs w:val="24"/>
              </w:rPr>
              <w:t xml:space="preserve"> </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7B1E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F1E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台</w:t>
            </w:r>
          </w:p>
        </w:tc>
        <w:tc>
          <w:tcPr>
            <w:tcW w:w="5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67AC6">
            <w:pPr>
              <w:keepNext w:val="0"/>
              <w:keepLines w:val="0"/>
              <w:widowControl/>
              <w:numPr>
                <w:ilvl w:val="0"/>
                <w:numId w:val="0"/>
              </w:numPr>
              <w:suppressLineNumbers w:val="0"/>
              <w:jc w:val="left"/>
              <w:textAlignment w:val="center"/>
            </w:pPr>
            <w:r>
              <w:rPr>
                <w:rFonts w:hint="eastAsia" w:ascii="宋体" w:hAnsi="宋体" w:eastAsia="宋体" w:cs="宋体"/>
                <w:i w:val="0"/>
                <w:color w:val="000000"/>
                <w:kern w:val="0"/>
                <w:sz w:val="24"/>
                <w:szCs w:val="24"/>
                <w:u w:val="none"/>
                <w:lang w:val="en-US" w:eastAsia="zh-CN"/>
              </w:rPr>
              <w:t>需达到保障最佳演出效果，能够正常操控灯光</w:t>
            </w:r>
          </w:p>
        </w:tc>
        <w:tc>
          <w:tcPr>
            <w:tcW w:w="1565" w:type="dxa"/>
            <w:vMerge w:val="continue"/>
            <w:tcBorders>
              <w:left w:val="single" w:color="000000" w:sz="4" w:space="0"/>
              <w:right w:val="single" w:color="000000" w:sz="4" w:space="0"/>
            </w:tcBorders>
            <w:shd w:val="clear" w:color="auto" w:fill="FFFFFF"/>
            <w:noWrap w:val="0"/>
            <w:vAlign w:val="center"/>
          </w:tcPr>
          <w:p w14:paraId="66A906D6">
            <w:pPr>
              <w:pStyle w:val="2"/>
              <w:rPr>
                <w:rFonts w:hint="eastAsia"/>
                <w:lang w:val="en-US" w:eastAsia="zh-CN"/>
              </w:rPr>
            </w:pPr>
          </w:p>
        </w:tc>
      </w:tr>
      <w:tr w14:paraId="17F2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03F4A">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F3F5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ascii="宋体" w:hAnsi="宋体" w:eastAsia="宋体" w:cs="宋体"/>
                <w:b w:val="0"/>
                <w:i w:val="0"/>
                <w:color w:val="000000"/>
                <w:sz w:val="22"/>
                <w:szCs w:val="22"/>
              </w:rPr>
              <w:t>数字调音台</w:t>
            </w:r>
            <w:r>
              <w:rPr>
                <w:rFonts w:ascii="宋体" w:hAnsi="宋体" w:eastAsia="宋体" w:cs="宋体"/>
                <w:sz w:val="24"/>
                <w:szCs w:val="24"/>
              </w:rPr>
              <w:t xml:space="preserve"> </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B61FF">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B466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台</w:t>
            </w:r>
          </w:p>
        </w:tc>
        <w:tc>
          <w:tcPr>
            <w:tcW w:w="5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BD495">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需达到保障最佳演出效果，能够正常操控音箱</w:t>
            </w:r>
          </w:p>
        </w:tc>
        <w:tc>
          <w:tcPr>
            <w:tcW w:w="1565" w:type="dxa"/>
            <w:vMerge w:val="continue"/>
            <w:tcBorders>
              <w:left w:val="single" w:color="000000" w:sz="4" w:space="0"/>
              <w:right w:val="single" w:color="000000" w:sz="4" w:space="0"/>
            </w:tcBorders>
            <w:shd w:val="clear" w:color="auto" w:fill="FFFFFF"/>
            <w:noWrap w:val="0"/>
            <w:vAlign w:val="center"/>
          </w:tcPr>
          <w:p w14:paraId="26EF96E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bCs/>
                <w:i w:val="0"/>
                <w:color w:val="000000"/>
                <w:kern w:val="0"/>
                <w:sz w:val="24"/>
                <w:szCs w:val="24"/>
                <w:u w:val="none"/>
                <w:lang w:val="en-US" w:eastAsia="zh-CN"/>
              </w:rPr>
            </w:pPr>
          </w:p>
        </w:tc>
      </w:tr>
      <w:tr w14:paraId="02E7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9"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6759D">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1BE24">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无线手持话筒（含耳麦）</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3B94C">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kern w:val="0"/>
                <w:sz w:val="24"/>
                <w:szCs w:val="24"/>
                <w:u w:val="none"/>
                <w:lang w:val="en-US" w:eastAsia="zh-CN"/>
              </w:rPr>
              <w:t>》8</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40030">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套</w:t>
            </w:r>
          </w:p>
        </w:tc>
        <w:tc>
          <w:tcPr>
            <w:tcW w:w="5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CCE5F">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1.电容话筒（无线传输）及话筒架：≥8支（套）；</w:t>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t>2.品牌：Shure舒尔；</w:t>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t>3.根据节目人员站位情况、实际需求合理调摆位置及数量；</w:t>
            </w:r>
          </w:p>
          <w:p w14:paraId="2511915C">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kern w:val="0"/>
                <w:sz w:val="24"/>
                <w:szCs w:val="24"/>
                <w:u w:val="none"/>
                <w:lang w:val="en-US" w:eastAsia="zh-CN"/>
              </w:rPr>
              <w:t>4.活动现场如有其他临时性意见建议，需及时响应调整，不再额外追加费用。</w:t>
            </w:r>
          </w:p>
        </w:tc>
        <w:tc>
          <w:tcPr>
            <w:tcW w:w="1565" w:type="dxa"/>
            <w:vMerge w:val="continue"/>
            <w:tcBorders>
              <w:left w:val="single" w:color="000000" w:sz="4" w:space="0"/>
              <w:right w:val="single" w:color="000000" w:sz="4" w:space="0"/>
            </w:tcBorders>
            <w:shd w:val="clear" w:color="auto" w:fill="FFFFFF"/>
            <w:noWrap w:val="0"/>
            <w:vAlign w:val="center"/>
          </w:tcPr>
          <w:p w14:paraId="79BEB67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kern w:val="0"/>
                <w:sz w:val="24"/>
                <w:szCs w:val="24"/>
                <w:u w:val="none"/>
                <w:lang w:val="en-US" w:eastAsia="zh-CN"/>
              </w:rPr>
            </w:pPr>
          </w:p>
        </w:tc>
      </w:tr>
      <w:tr w14:paraId="3992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D40DB">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87699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ascii="宋体" w:hAnsi="宋体" w:eastAsia="宋体" w:cs="宋体"/>
                <w:b w:val="0"/>
                <w:i w:val="0"/>
                <w:color w:val="000000"/>
                <w:sz w:val="22"/>
                <w:szCs w:val="22"/>
              </w:rPr>
              <w:t>合唱台阶</w:t>
            </w:r>
            <w:r>
              <w:rPr>
                <w:rFonts w:ascii="宋体" w:hAnsi="宋体" w:eastAsia="宋体" w:cs="宋体"/>
                <w:sz w:val="24"/>
                <w:szCs w:val="24"/>
              </w:rPr>
              <w:t xml:space="preserve"> </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F7F8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C041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套</w:t>
            </w:r>
          </w:p>
        </w:tc>
        <w:tc>
          <w:tcPr>
            <w:tcW w:w="5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60878">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rPr>
              <w:t>10*0.6*1.2米</w:t>
            </w:r>
          </w:p>
        </w:tc>
        <w:tc>
          <w:tcPr>
            <w:tcW w:w="1565" w:type="dxa"/>
            <w:vMerge w:val="continue"/>
            <w:tcBorders>
              <w:left w:val="single" w:color="000000" w:sz="4" w:space="0"/>
              <w:right w:val="single" w:color="000000" w:sz="4" w:space="0"/>
            </w:tcBorders>
            <w:shd w:val="clear" w:color="auto" w:fill="FFFFFF"/>
            <w:noWrap w:val="0"/>
            <w:vAlign w:val="center"/>
          </w:tcPr>
          <w:p w14:paraId="5FE8DC8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p>
        </w:tc>
      </w:tr>
      <w:tr w14:paraId="2103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D5A21">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2D66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舞台地胶</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B4771">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1</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E2005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套</w:t>
            </w:r>
          </w:p>
        </w:tc>
        <w:tc>
          <w:tcPr>
            <w:tcW w:w="5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D81B2">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灰色，16*10米</w:t>
            </w:r>
          </w:p>
        </w:tc>
        <w:tc>
          <w:tcPr>
            <w:tcW w:w="1565" w:type="dxa"/>
            <w:vMerge w:val="continue"/>
            <w:tcBorders>
              <w:left w:val="single" w:color="000000" w:sz="4" w:space="0"/>
              <w:right w:val="single" w:color="000000" w:sz="4" w:space="0"/>
            </w:tcBorders>
            <w:shd w:val="clear" w:color="auto" w:fill="FFFFFF"/>
            <w:noWrap w:val="0"/>
            <w:vAlign w:val="center"/>
          </w:tcPr>
          <w:p w14:paraId="2C2546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p>
        </w:tc>
      </w:tr>
      <w:tr w14:paraId="2420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45261">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A10C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ascii="宋体" w:hAnsi="宋体" w:eastAsia="宋体" w:cs="宋体"/>
                <w:b w:val="0"/>
                <w:i w:val="0"/>
                <w:color w:val="000000"/>
                <w:sz w:val="22"/>
                <w:szCs w:val="22"/>
              </w:rPr>
              <w:t>LED 显示屏</w:t>
            </w:r>
            <w:r>
              <w:rPr>
                <w:rFonts w:ascii="宋体" w:hAnsi="宋体" w:eastAsia="宋体" w:cs="宋体"/>
                <w:sz w:val="24"/>
                <w:szCs w:val="24"/>
              </w:rPr>
              <w:t xml:space="preserve"> </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F39AF0">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2</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6135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组</w:t>
            </w:r>
          </w:p>
        </w:tc>
        <w:tc>
          <w:tcPr>
            <w:tcW w:w="5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932E4">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P3 4*6米 含配套控制台和框架结构</w:t>
            </w:r>
          </w:p>
        </w:tc>
        <w:tc>
          <w:tcPr>
            <w:tcW w:w="1565" w:type="dxa"/>
            <w:vMerge w:val="continue"/>
            <w:tcBorders>
              <w:left w:val="single" w:color="000000" w:sz="4" w:space="0"/>
              <w:right w:val="single" w:color="000000" w:sz="4" w:space="0"/>
            </w:tcBorders>
            <w:shd w:val="clear" w:color="auto" w:fill="FFFFFF"/>
            <w:noWrap w:val="0"/>
            <w:vAlign w:val="center"/>
          </w:tcPr>
          <w:p w14:paraId="29D68B9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p>
        </w:tc>
      </w:tr>
      <w:tr w14:paraId="56B0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B799A">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FE5F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ascii="宋体" w:hAnsi="宋体" w:eastAsia="宋体" w:cs="宋体"/>
                <w:b w:val="0"/>
                <w:i w:val="0"/>
                <w:color w:val="000000"/>
                <w:sz w:val="22"/>
                <w:szCs w:val="22"/>
              </w:rPr>
              <w:t>LED 显示屏</w:t>
            </w:r>
            <w:r>
              <w:rPr>
                <w:rFonts w:ascii="宋体" w:hAnsi="宋体" w:eastAsia="宋体" w:cs="宋体"/>
                <w:sz w:val="24"/>
                <w:szCs w:val="24"/>
              </w:rPr>
              <w:t xml:space="preserve"> </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45CB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2</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C3F6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组</w:t>
            </w:r>
          </w:p>
        </w:tc>
        <w:tc>
          <w:tcPr>
            <w:tcW w:w="5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AC42D">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P3 2*6米 含配套控制台和框架结构</w:t>
            </w:r>
          </w:p>
        </w:tc>
        <w:tc>
          <w:tcPr>
            <w:tcW w:w="1565" w:type="dxa"/>
            <w:vMerge w:val="continue"/>
            <w:tcBorders>
              <w:left w:val="single" w:color="000000" w:sz="4" w:space="0"/>
              <w:bottom w:val="single" w:color="000000" w:sz="4" w:space="0"/>
              <w:right w:val="single" w:color="000000" w:sz="4" w:space="0"/>
            </w:tcBorders>
            <w:shd w:val="clear" w:color="auto" w:fill="FFFFFF"/>
            <w:noWrap w:val="0"/>
            <w:vAlign w:val="center"/>
          </w:tcPr>
          <w:p w14:paraId="557C942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p>
        </w:tc>
      </w:tr>
      <w:tr w14:paraId="34CB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39600">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98E1F">
            <w:pPr>
              <w:keepNext w:val="0"/>
              <w:keepLines w:val="0"/>
              <w:widowControl/>
              <w:suppressLineNumbers w:val="0"/>
              <w:jc w:val="center"/>
              <w:textAlignment w:val="center"/>
              <w:rPr>
                <w:rFonts w:hint="eastAsia" w:ascii="宋体" w:hAnsi="宋体" w:eastAsia="宋体" w:cs="宋体"/>
                <w:b w:val="0"/>
                <w:i w:val="0"/>
                <w:color w:val="000000"/>
                <w:sz w:val="22"/>
                <w:szCs w:val="22"/>
                <w:lang w:eastAsia="zh-CN"/>
              </w:rPr>
            </w:pPr>
            <w:r>
              <w:rPr>
                <w:rFonts w:hint="eastAsia" w:ascii="宋体" w:hAnsi="宋体" w:eastAsia="宋体" w:cs="宋体"/>
                <w:b w:val="0"/>
                <w:i w:val="0"/>
                <w:color w:val="000000"/>
                <w:sz w:val="22"/>
                <w:szCs w:val="22"/>
                <w:lang w:eastAsia="zh-CN"/>
              </w:rPr>
              <w:t>扬声器</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66D77">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1</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405D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套</w:t>
            </w:r>
          </w:p>
        </w:tc>
        <w:tc>
          <w:tcPr>
            <w:tcW w:w="5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F8C24">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包含</w:t>
            </w:r>
            <w:r>
              <w:rPr>
                <w:rStyle w:val="11"/>
              </w:rPr>
              <w:t>全频点声源扬声器</w:t>
            </w:r>
            <w:r>
              <w:rPr>
                <w:rFonts w:hint="eastAsia" w:ascii="宋体" w:hAnsi="宋体" w:eastAsia="宋体" w:cs="宋体"/>
                <w:i w:val="0"/>
                <w:color w:val="000000"/>
                <w:kern w:val="0"/>
                <w:sz w:val="24"/>
                <w:szCs w:val="24"/>
                <w:u w:val="none"/>
                <w:lang w:val="en-US" w:eastAsia="zh-CN"/>
              </w:rPr>
              <w:t>≥</w:t>
            </w:r>
            <w:r>
              <w:rPr>
                <w:rStyle w:val="11"/>
                <w:rFonts w:hint="eastAsia" w:eastAsia="宋体"/>
                <w:lang w:val="en-US" w:eastAsia="zh-CN"/>
              </w:rPr>
              <w:t>4台、</w:t>
            </w:r>
            <w:r>
              <w:rPr>
                <w:rFonts w:ascii="宋体" w:hAnsi="宋体" w:eastAsia="宋体" w:cs="宋体"/>
                <w:b w:val="0"/>
                <w:i w:val="0"/>
                <w:color w:val="000000"/>
                <w:sz w:val="22"/>
                <w:szCs w:val="22"/>
              </w:rPr>
              <w:t>超次低频点声源扬声器</w:t>
            </w:r>
            <w:r>
              <w:rPr>
                <w:rFonts w:hint="eastAsia" w:ascii="宋体" w:hAnsi="宋体" w:eastAsia="宋体" w:cs="宋体"/>
                <w:i w:val="0"/>
                <w:color w:val="000000"/>
                <w:kern w:val="0"/>
                <w:sz w:val="24"/>
                <w:szCs w:val="24"/>
                <w:u w:val="none"/>
                <w:lang w:val="en-US" w:eastAsia="zh-CN"/>
              </w:rPr>
              <w:t>≥2</w:t>
            </w:r>
            <w:r>
              <w:rPr>
                <w:rStyle w:val="11"/>
                <w:rFonts w:hint="eastAsia" w:eastAsia="宋体"/>
                <w:lang w:val="en-US" w:eastAsia="zh-CN"/>
              </w:rPr>
              <w:t>台</w:t>
            </w:r>
            <w:r>
              <w:rPr>
                <w:rFonts w:ascii="宋体" w:hAnsi="宋体" w:eastAsia="宋体" w:cs="宋体"/>
                <w:sz w:val="24"/>
                <w:szCs w:val="24"/>
              </w:rPr>
              <w:t xml:space="preserve"> </w:t>
            </w:r>
            <w:r>
              <w:rPr>
                <w:rFonts w:ascii="宋体" w:hAnsi="宋体" w:eastAsia="宋体" w:cs="宋体"/>
                <w:b w:val="0"/>
                <w:i w:val="0"/>
                <w:color w:val="000000"/>
                <w:sz w:val="22"/>
                <w:szCs w:val="22"/>
              </w:rPr>
              <w:t>超低频点声源</w:t>
            </w:r>
            <w:r>
              <w:rPr>
                <w:rStyle w:val="11"/>
              </w:rPr>
              <w:t>扬声器</w:t>
            </w:r>
            <w:r>
              <w:rPr>
                <w:rFonts w:hint="eastAsia" w:ascii="宋体" w:hAnsi="宋体" w:eastAsia="宋体" w:cs="宋体"/>
                <w:i w:val="0"/>
                <w:color w:val="000000"/>
                <w:kern w:val="0"/>
                <w:sz w:val="24"/>
                <w:szCs w:val="24"/>
                <w:u w:val="none"/>
                <w:lang w:val="en-US" w:eastAsia="zh-CN"/>
              </w:rPr>
              <w:t>≥2</w:t>
            </w:r>
            <w:r>
              <w:rPr>
                <w:rStyle w:val="11"/>
                <w:rFonts w:hint="eastAsia" w:eastAsia="宋体"/>
                <w:lang w:val="en-US" w:eastAsia="zh-CN"/>
              </w:rPr>
              <w:t>台</w:t>
            </w:r>
            <w:r>
              <w:rPr>
                <w:rFonts w:hint="eastAsia" w:ascii="宋体" w:hAnsi="宋体" w:eastAsia="宋体" w:cs="宋体"/>
                <w:i w:val="0"/>
                <w:color w:val="000000"/>
                <w:kern w:val="0"/>
                <w:sz w:val="24"/>
                <w:szCs w:val="24"/>
                <w:u w:val="none"/>
                <w:lang w:val="en-US" w:eastAsia="zh-CN"/>
              </w:rPr>
              <w:t>、</w:t>
            </w:r>
            <w:r>
              <w:rPr>
                <w:rFonts w:ascii="宋体" w:hAnsi="宋体" w:eastAsia="宋体" w:cs="宋体"/>
                <w:b w:val="0"/>
                <w:i w:val="0"/>
                <w:color w:val="000000"/>
                <w:sz w:val="22"/>
                <w:szCs w:val="22"/>
              </w:rPr>
              <w:t>点声源系统功率放大器</w:t>
            </w:r>
            <w:r>
              <w:rPr>
                <w:rFonts w:ascii="宋体" w:hAnsi="宋体" w:eastAsia="宋体" w:cs="宋体"/>
                <w:sz w:val="24"/>
                <w:szCs w:val="24"/>
              </w:rPr>
              <w:t xml:space="preserve"> </w:t>
            </w:r>
            <w:r>
              <w:rPr>
                <w:rFonts w:hint="eastAsia" w:ascii="宋体" w:hAnsi="宋体" w:eastAsia="宋体" w:cs="宋体"/>
                <w:i w:val="0"/>
                <w:color w:val="000000"/>
                <w:kern w:val="0"/>
                <w:sz w:val="24"/>
                <w:szCs w:val="24"/>
                <w:u w:val="none"/>
                <w:lang w:val="en-US" w:eastAsia="zh-CN"/>
              </w:rPr>
              <w:t>≥</w:t>
            </w:r>
            <w:r>
              <w:rPr>
                <w:rStyle w:val="11"/>
                <w:rFonts w:hint="eastAsia" w:eastAsia="宋体"/>
                <w:lang w:val="en-US" w:eastAsia="zh-CN"/>
              </w:rPr>
              <w:t>4台</w:t>
            </w:r>
          </w:p>
        </w:tc>
        <w:tc>
          <w:tcPr>
            <w:tcW w:w="1565" w:type="dxa"/>
            <w:tcBorders>
              <w:left w:val="single" w:color="000000" w:sz="4" w:space="0"/>
              <w:bottom w:val="single" w:color="000000" w:sz="4" w:space="0"/>
              <w:right w:val="single" w:color="000000" w:sz="4" w:space="0"/>
            </w:tcBorders>
            <w:shd w:val="clear" w:color="auto" w:fill="FFFFFF"/>
            <w:noWrap w:val="0"/>
            <w:vAlign w:val="center"/>
          </w:tcPr>
          <w:p w14:paraId="64B9D39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p>
        </w:tc>
      </w:tr>
      <w:tr w14:paraId="0BB0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7"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6CCAB">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2355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ascii="宋体" w:hAnsi="宋体" w:eastAsia="宋体" w:cs="宋体"/>
                <w:b w:val="0"/>
                <w:i w:val="0"/>
                <w:color w:val="000000"/>
                <w:sz w:val="22"/>
                <w:szCs w:val="22"/>
              </w:rPr>
              <w:t>灯光设计师</w:t>
            </w:r>
            <w:r>
              <w:rPr>
                <w:rFonts w:ascii="宋体" w:hAnsi="宋体" w:eastAsia="宋体" w:cs="宋体"/>
                <w:sz w:val="24"/>
                <w:szCs w:val="24"/>
              </w:rPr>
              <w:t xml:space="preserve"> </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231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黑体" w:hAnsi="宋体" w:eastAsia="黑体" w:cs="黑体"/>
                <w:i w:val="0"/>
                <w:color w:val="000000"/>
                <w:kern w:val="0"/>
                <w:sz w:val="24"/>
                <w:szCs w:val="24"/>
                <w:u w:val="none"/>
                <w:lang w:val="en-US" w:eastAsia="zh-CN"/>
              </w:rPr>
              <w:t>≥</w:t>
            </w:r>
            <w:r>
              <w:rPr>
                <w:rFonts w:hint="eastAsia" w:ascii="宋体" w:hAnsi="宋体" w:eastAsia="宋体" w:cs="宋体"/>
                <w:i w:val="0"/>
                <w:color w:val="000000"/>
                <w:sz w:val="24"/>
                <w:szCs w:val="24"/>
                <w:u w:val="none"/>
                <w:lang w:val="en-US" w:eastAsia="zh-CN"/>
              </w:rPr>
              <w:t>1</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23ED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人</w:t>
            </w:r>
          </w:p>
        </w:tc>
        <w:tc>
          <w:tcPr>
            <w:tcW w:w="5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CD14A">
            <w:pPr>
              <w:pStyle w:val="2"/>
              <w:ind w:left="0" w:leftChars="0" w:firstLine="0" w:firstLineChars="0"/>
              <w:rPr>
                <w:rFonts w:hint="default"/>
                <w:lang w:val="en-US"/>
              </w:rPr>
            </w:pPr>
            <w:r>
              <w:rPr>
                <w:rFonts w:ascii="宋体" w:hAnsi="宋体" w:eastAsia="宋体" w:cs="宋体"/>
                <w:b w:val="0"/>
                <w:i w:val="0"/>
                <w:color w:val="000000"/>
                <w:sz w:val="22"/>
                <w:szCs w:val="22"/>
              </w:rPr>
              <w:t>1.灯光设计师至少1名， 具有舞台灯光师（含） 以上证书或二级（含） 以上舞台技术（师） 或军队舞台技师（含） 以上证书（提供证书复印件加盖供应商公章）；</w:t>
            </w:r>
            <w:r>
              <w:rPr>
                <w:rFonts w:ascii="宋体" w:hAnsi="宋体" w:eastAsia="宋体" w:cs="宋体"/>
                <w:b w:val="0"/>
                <w:i w:val="0"/>
                <w:color w:val="000000"/>
                <w:sz w:val="22"/>
                <w:szCs w:val="22"/>
              </w:rPr>
              <w:br w:type="textWrapping"/>
            </w:r>
            <w:r>
              <w:rPr>
                <w:rFonts w:hint="eastAsia" w:ascii="宋体" w:hAnsi="宋体" w:eastAsia="宋体" w:cs="宋体"/>
                <w:b w:val="0"/>
                <w:i w:val="0"/>
                <w:color w:val="000000"/>
                <w:sz w:val="22"/>
                <w:szCs w:val="22"/>
                <w:lang w:val="en-US" w:eastAsia="zh-CN"/>
              </w:rPr>
              <w:t>2</w:t>
            </w:r>
            <w:r>
              <w:rPr>
                <w:rFonts w:ascii="宋体" w:hAnsi="宋体" w:eastAsia="宋体" w:cs="宋体"/>
                <w:b w:val="0"/>
                <w:i w:val="0"/>
                <w:color w:val="000000"/>
                <w:sz w:val="22"/>
                <w:szCs w:val="22"/>
              </w:rPr>
              <w:t>.灯光设备进场后中间不能更换其他灯光师接替工作； 灯光师水平达不到要求， 采购人有权要求成交供应商更换达标灯光师或成交供应商按采购人要求另安排高水平灯光设计指导；</w:t>
            </w:r>
            <w:r>
              <w:rPr>
                <w:rFonts w:ascii="宋体" w:hAnsi="宋体" w:eastAsia="宋体" w:cs="宋体"/>
                <w:sz w:val="24"/>
                <w:szCs w:val="24"/>
              </w:rPr>
              <w:t xml:space="preserve"> </w:t>
            </w:r>
          </w:p>
        </w:tc>
        <w:tc>
          <w:tcPr>
            <w:tcW w:w="1565" w:type="dxa"/>
            <w:vMerge w:val="restart"/>
            <w:tcBorders>
              <w:top w:val="single" w:color="000000" w:sz="4" w:space="0"/>
              <w:left w:val="single" w:color="000000" w:sz="4" w:space="0"/>
              <w:right w:val="single" w:color="000000" w:sz="4" w:space="0"/>
            </w:tcBorders>
            <w:shd w:val="clear" w:color="auto" w:fill="FFFFFF"/>
            <w:noWrap w:val="0"/>
            <w:vAlign w:val="center"/>
          </w:tcPr>
          <w:p w14:paraId="0735F961">
            <w:pPr>
              <w:pStyle w:val="2"/>
              <w:ind w:left="0" w:leftChars="0" w:firstLine="0" w:firstLineChars="0"/>
              <w:jc w:val="center"/>
              <w:rPr>
                <w:rFonts w:hint="eastAsia" w:ascii="宋体" w:hAnsi="宋体" w:eastAsia="宋体" w:cs="宋体"/>
                <w:i w:val="0"/>
                <w:color w:val="000000"/>
                <w:kern w:val="0"/>
                <w:sz w:val="24"/>
                <w:szCs w:val="24"/>
                <w:u w:val="none"/>
                <w:lang w:val="en-US" w:eastAsia="zh-CN"/>
              </w:rPr>
            </w:pPr>
          </w:p>
        </w:tc>
      </w:tr>
      <w:tr w14:paraId="4C1C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FD249">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F6AD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ascii="宋体" w:hAnsi="宋体" w:eastAsia="宋体" w:cs="宋体"/>
                <w:b w:val="0"/>
                <w:i w:val="0"/>
                <w:color w:val="000000"/>
                <w:sz w:val="22"/>
                <w:szCs w:val="22"/>
              </w:rPr>
              <w:t>音响设计师</w:t>
            </w:r>
            <w:r>
              <w:rPr>
                <w:rFonts w:ascii="宋体" w:hAnsi="宋体" w:eastAsia="宋体" w:cs="宋体"/>
                <w:sz w:val="24"/>
                <w:szCs w:val="24"/>
              </w:rPr>
              <w:t xml:space="preserve"> </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8AFD4">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黑体" w:hAnsi="宋体" w:eastAsia="黑体" w:cs="黑体"/>
                <w:i w:val="0"/>
                <w:color w:val="000000"/>
                <w:kern w:val="0"/>
                <w:sz w:val="24"/>
                <w:szCs w:val="24"/>
                <w:u w:val="none"/>
                <w:lang w:val="en-US" w:eastAsia="zh-CN"/>
              </w:rPr>
              <w:t>≥3</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C689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人</w:t>
            </w:r>
          </w:p>
        </w:tc>
        <w:tc>
          <w:tcPr>
            <w:tcW w:w="5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6DADD">
            <w:pPr>
              <w:pStyle w:val="2"/>
              <w:ind w:left="0" w:leftChars="0" w:firstLine="0" w:firstLineChars="0"/>
              <w:rPr>
                <w:rFonts w:hint="default"/>
                <w:lang w:val="en-US"/>
              </w:rPr>
            </w:pPr>
            <w:r>
              <w:rPr>
                <w:rFonts w:ascii="宋体" w:hAnsi="宋体" w:eastAsia="宋体" w:cs="宋体"/>
                <w:b w:val="0"/>
                <w:i w:val="0"/>
                <w:color w:val="000000"/>
                <w:sz w:val="22"/>
                <w:szCs w:val="22"/>
              </w:rPr>
              <w:t>1.音响设计师</w:t>
            </w:r>
            <w:r>
              <w:rPr>
                <w:rFonts w:hint="eastAsia" w:ascii="宋体" w:hAnsi="宋体" w:eastAsia="宋体" w:cs="宋体"/>
                <w:b w:val="0"/>
                <w:i w:val="0"/>
                <w:color w:val="000000"/>
                <w:sz w:val="22"/>
                <w:szCs w:val="22"/>
                <w:lang w:eastAsia="zh-CN"/>
              </w:rPr>
              <w:t>至少</w:t>
            </w:r>
            <w:r>
              <w:rPr>
                <w:rFonts w:ascii="宋体" w:hAnsi="宋体" w:eastAsia="宋体" w:cs="宋体"/>
                <w:b w:val="0"/>
                <w:i w:val="0"/>
                <w:color w:val="000000"/>
                <w:sz w:val="22"/>
                <w:szCs w:val="22"/>
              </w:rPr>
              <w:t>1名，具有舞台音响师（含）以上或二级（含）以上舞台技术（师）或军队舞台技师（含）以上证书（提供证书复印件加盖供应商公章</w:t>
            </w:r>
            <w:r>
              <w:rPr>
                <w:rFonts w:hint="eastAsia" w:ascii="宋体" w:hAnsi="宋体" w:eastAsia="宋体" w:cs="宋体"/>
                <w:b w:val="0"/>
                <w:i w:val="0"/>
                <w:color w:val="000000"/>
                <w:sz w:val="22"/>
                <w:szCs w:val="22"/>
                <w:lang w:eastAsia="zh-CN"/>
              </w:rPr>
              <w:t>）</w:t>
            </w:r>
            <w:r>
              <w:rPr>
                <w:rFonts w:ascii="宋体" w:hAnsi="宋体" w:eastAsia="宋体" w:cs="宋体"/>
                <w:b w:val="0"/>
                <w:i w:val="0"/>
                <w:color w:val="000000"/>
                <w:sz w:val="22"/>
                <w:szCs w:val="22"/>
              </w:rPr>
              <w:t>；</w:t>
            </w:r>
            <w:r>
              <w:rPr>
                <w:rFonts w:ascii="宋体" w:hAnsi="宋体" w:eastAsia="宋体" w:cs="宋体"/>
                <w:b w:val="0"/>
                <w:i w:val="0"/>
                <w:color w:val="000000"/>
                <w:sz w:val="22"/>
                <w:szCs w:val="22"/>
              </w:rPr>
              <w:br w:type="textWrapping"/>
            </w:r>
            <w:r>
              <w:rPr>
                <w:rFonts w:hint="eastAsia" w:ascii="宋体" w:hAnsi="宋体" w:eastAsia="宋体" w:cs="宋体"/>
                <w:b w:val="0"/>
                <w:i w:val="0"/>
                <w:color w:val="000000"/>
                <w:sz w:val="22"/>
                <w:szCs w:val="22"/>
                <w:lang w:val="en-US" w:eastAsia="zh-CN"/>
              </w:rPr>
              <w:t>2</w:t>
            </w:r>
            <w:r>
              <w:rPr>
                <w:rFonts w:ascii="宋体" w:hAnsi="宋体" w:eastAsia="宋体" w:cs="宋体"/>
                <w:b w:val="0"/>
                <w:i w:val="0"/>
                <w:color w:val="000000"/>
                <w:sz w:val="22"/>
                <w:szCs w:val="22"/>
              </w:rPr>
              <w:t>.音响技术保障人员，</w:t>
            </w:r>
            <w:r>
              <w:rPr>
                <w:rFonts w:hint="eastAsia" w:ascii="宋体" w:hAnsi="宋体" w:eastAsia="宋体" w:cs="宋体"/>
                <w:b w:val="0"/>
                <w:i w:val="0"/>
                <w:color w:val="000000"/>
                <w:sz w:val="22"/>
                <w:szCs w:val="22"/>
                <w:lang w:eastAsia="zh-CN"/>
              </w:rPr>
              <w:t>不少于</w:t>
            </w:r>
            <w:r>
              <w:rPr>
                <w:rFonts w:ascii="宋体" w:hAnsi="宋体" w:eastAsia="宋体" w:cs="宋体"/>
                <w:b w:val="0"/>
                <w:i w:val="0"/>
                <w:color w:val="000000"/>
                <w:sz w:val="22"/>
                <w:szCs w:val="22"/>
              </w:rPr>
              <w:t>2人，有五年以上音响经验，对舞台文艺有基本理解能力。</w:t>
            </w:r>
          </w:p>
        </w:tc>
        <w:tc>
          <w:tcPr>
            <w:tcW w:w="1565" w:type="dxa"/>
            <w:vMerge w:val="continue"/>
            <w:tcBorders>
              <w:left w:val="single" w:color="000000" w:sz="4" w:space="0"/>
              <w:bottom w:val="single" w:color="000000" w:sz="4" w:space="0"/>
              <w:right w:val="single" w:color="000000" w:sz="4" w:space="0"/>
            </w:tcBorders>
            <w:shd w:val="clear" w:color="auto" w:fill="FFFFFF"/>
            <w:noWrap w:val="0"/>
            <w:vAlign w:val="center"/>
          </w:tcPr>
          <w:p w14:paraId="245DBCF9">
            <w:pPr>
              <w:pStyle w:val="2"/>
              <w:ind w:left="0" w:leftChars="0" w:firstLine="0" w:firstLineChars="0"/>
              <w:rPr>
                <w:rFonts w:hint="eastAsia" w:ascii="宋体" w:hAnsi="宋体" w:eastAsia="宋体" w:cs="宋体"/>
                <w:i w:val="0"/>
                <w:color w:val="000000"/>
                <w:kern w:val="0"/>
                <w:sz w:val="24"/>
                <w:szCs w:val="24"/>
                <w:u w:val="none"/>
                <w:lang w:val="en-US" w:eastAsia="zh-CN"/>
              </w:rPr>
            </w:pPr>
          </w:p>
        </w:tc>
      </w:tr>
      <w:tr w14:paraId="19E2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7" w:hRule="atLeast"/>
          <w:jc w:val="center"/>
        </w:trPr>
        <w:tc>
          <w:tcPr>
            <w:tcW w:w="9794"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C2244">
            <w:pPr>
              <w:widowControl/>
              <w:jc w:val="left"/>
              <w:textAlignment w:val="center"/>
            </w:pPr>
            <w:r>
              <w:rPr>
                <w:rFonts w:hint="eastAsia"/>
              </w:rPr>
              <w:t>说明</w:t>
            </w:r>
            <w:r>
              <w:t>：1.报价方须对所报价包内所有</w:t>
            </w:r>
            <w:r>
              <w:rPr>
                <w:rFonts w:hint="eastAsia"/>
                <w:lang w:eastAsia="zh-CN"/>
              </w:rPr>
              <w:t>项目</w:t>
            </w:r>
            <w:r>
              <w:t>和数量进行报价，否则视为无效报价。</w:t>
            </w:r>
          </w:p>
          <w:p w14:paraId="49A15BEA">
            <w:pPr>
              <w:widowControl/>
              <w:ind w:firstLine="630" w:firstLineChars="300"/>
              <w:jc w:val="left"/>
              <w:textAlignment w:val="center"/>
            </w:pPr>
            <w:r>
              <w:t>2.</w:t>
            </w:r>
            <w:r>
              <w:rPr>
                <w:rFonts w:hint="eastAsia"/>
                <w:lang w:eastAsia="zh-CN"/>
              </w:rPr>
              <w:t>拆装运输</w:t>
            </w:r>
            <w:r>
              <w:t>费：全部由供应商承担，并提供免费</w:t>
            </w:r>
            <w:r>
              <w:rPr>
                <w:rFonts w:hint="eastAsia"/>
                <w:lang w:eastAsia="zh-CN"/>
              </w:rPr>
              <w:t>拆装运输</w:t>
            </w:r>
            <w:r>
              <w:t>调试服务。</w:t>
            </w:r>
          </w:p>
          <w:p w14:paraId="7BAFB2B7">
            <w:pPr>
              <w:widowControl/>
              <w:ind w:firstLine="630" w:firstLineChars="300"/>
              <w:jc w:val="left"/>
              <w:textAlignment w:val="center"/>
            </w:pPr>
            <w:r>
              <w:t>3.比价方法：在完全满足采购人资格、技术服务及商务服务要求的基础上，价格最低者为成交供应商</w:t>
            </w:r>
          </w:p>
          <w:p w14:paraId="1C07E3F0">
            <w:pPr>
              <w:widowControl/>
              <w:ind w:firstLine="630" w:firstLineChars="300"/>
              <w:jc w:val="left"/>
              <w:textAlignment w:val="center"/>
              <w:rPr>
                <w:rFonts w:hint="eastAsia"/>
              </w:rPr>
            </w:pPr>
            <w:r>
              <w:rPr>
                <w:rFonts w:hint="eastAsia"/>
              </w:rPr>
              <w:t>4.供货安装</w:t>
            </w:r>
            <w:r>
              <w:t>：合同生效后，中标方</w:t>
            </w:r>
            <w:r>
              <w:rPr>
                <w:rFonts w:hint="eastAsia"/>
                <w:lang w:val="en-US" w:eastAsia="zh-CN"/>
              </w:rPr>
              <w:t>需12月26日前全部进场安装调试完毕。至1月9日晚会结束后撤场。</w:t>
            </w:r>
          </w:p>
          <w:p w14:paraId="04CD4B3A">
            <w:pPr>
              <w:widowControl/>
              <w:ind w:firstLine="630" w:firstLineChars="300"/>
              <w:jc w:val="left"/>
              <w:textAlignment w:val="center"/>
              <w:rPr>
                <w:rFonts w:hint="eastAsia"/>
              </w:rPr>
            </w:pPr>
            <w:r>
              <w:rPr>
                <w:rFonts w:hint="eastAsia"/>
              </w:rPr>
              <w:t>5.付款方式</w:t>
            </w:r>
            <w:r>
              <w:t>：合同验收后</w:t>
            </w:r>
            <w:r>
              <w:rPr>
                <w:rFonts w:hint="eastAsia"/>
                <w:lang w:val="en-US" w:eastAsia="zh-CN"/>
              </w:rPr>
              <w:t>60</w:t>
            </w:r>
            <w:r>
              <w:t>个工作日内</w:t>
            </w:r>
            <w:r>
              <w:rPr>
                <w:rFonts w:hint="eastAsia"/>
              </w:rPr>
              <w:t>一次性无息</w:t>
            </w:r>
            <w:r>
              <w:t>支付全款</w:t>
            </w:r>
            <w:r>
              <w:rPr>
                <w:rFonts w:hint="eastAsia"/>
              </w:rPr>
              <w:t>。</w:t>
            </w:r>
          </w:p>
          <w:p w14:paraId="237F7104">
            <w:pPr>
              <w:keepNext w:val="0"/>
              <w:keepLines w:val="0"/>
              <w:widowControl/>
              <w:suppressLineNumbers w:val="0"/>
              <w:ind w:firstLine="630" w:firstLineChars="300"/>
              <w:jc w:val="left"/>
              <w:textAlignment w:val="center"/>
            </w:pPr>
            <w:r>
              <w:t>6.</w:t>
            </w:r>
            <w:r>
              <w:rPr>
                <w:rFonts w:hint="eastAsia"/>
              </w:rPr>
              <w:t>保密要求</w:t>
            </w:r>
            <w:r>
              <w:t>：甲、乙双方在采购和履行合同过程中所获悉的对方属于保密的内容，甲乙双方均有保密义务。</w:t>
            </w:r>
          </w:p>
          <w:p w14:paraId="6D7842FE">
            <w:pPr>
              <w:pStyle w:val="2"/>
              <w:rPr>
                <w:rFonts w:hint="default" w:eastAsia="宋体"/>
                <w:lang w:val="en-US" w:eastAsia="zh-CN"/>
              </w:rPr>
            </w:pPr>
            <w:r>
              <w:rPr>
                <w:rFonts w:hint="eastAsia" w:ascii="宋体" w:hAnsi="宋体" w:cs="宋体"/>
                <w:lang w:val="en-US" w:eastAsia="zh-CN"/>
              </w:rPr>
              <w:t xml:space="preserve">    7.租赁产品（除话筒外）品牌应为一线品牌</w:t>
            </w:r>
          </w:p>
        </w:tc>
      </w:tr>
    </w:tbl>
    <w:p w14:paraId="08C09090"/>
    <w:p w14:paraId="175039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2802E">
    <w:pPr>
      <w:snapToGrid w:val="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6EF97">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7EB1D">
    <w:pPr>
      <w:snapToGrid w:val="0"/>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5270BB1">
                          <w:pPr>
                            <w:pStyle w:val="6"/>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o:preferrelative="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KzaEa/AQAAjAMAAA4AAABkcnMvZTJvRG9jLnhtbK1TS4rbQBDdB3KH&#10;pvexZDM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Ss2hGvwEAAIwDAAAOAAAAAAAAAAEAIAAAAB8BAABkcnMvZTJvRG9jLnhtbFBLBQYA&#10;AAAABgAGAFkBAABQBQAAAAA=&#10;">
              <v:path/>
              <v:fill on="f" focussize="0,0"/>
              <v:stroke on="f"/>
              <v:imagedata o:title=""/>
              <o:lock v:ext="edit"/>
              <v:textbox inset="0mm,0mm,0mm,0mm" style="mso-fit-shape-to-text:t;">
                <w:txbxContent>
                  <w:p w14:paraId="15270BB1">
                    <w:pPr>
                      <w:pStyle w:val="6"/>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29C38">
    <w:pPr>
      <w:pStyle w:val="6"/>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矩形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36E75E8">
                          <w:pPr>
                            <w:pStyle w:val="6"/>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o:preferrelative="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DmUpPvwEAAIwDAAAOAAAAAAAAAAEAIAAAAB8BAABkcnMvZTJvRG9jLnhtbFBLBQYA&#10;AAAABgAGAFkBAABQBQAAAAA=&#10;">
              <v:path/>
              <v:fill on="f" focussize="0,0"/>
              <v:stroke on="f"/>
              <v:imagedata o:title=""/>
              <o:lock v:ext="edit"/>
              <v:textbox inset="0mm,0mm,0mm,0mm" style="mso-fit-shape-to-text:t;">
                <w:txbxContent>
                  <w:p w14:paraId="236E75E8">
                    <w:pPr>
                      <w:pStyle w:val="6"/>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577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1"/>
    <w:next w:val="1"/>
    <w:qFormat/>
    <w:uiPriority w:val="0"/>
    <w:pPr>
      <w:spacing w:after="120"/>
      <w:ind w:firstLine="420" w:firstLineChars="100"/>
    </w:pPr>
    <w:rPr>
      <w:rFonts w:ascii="Calibri" w:hAnsi="Calibri" w:eastAsia="宋体" w:cs="宋体"/>
    </w:rPr>
  </w:style>
  <w:style w:type="paragraph" w:styleId="3">
    <w:name w:val="Body Text Indent"/>
    <w:basedOn w:val="1"/>
    <w:uiPriority w:val="0"/>
    <w:pPr>
      <w:ind w:firstLine="656" w:firstLineChars="200"/>
    </w:pPr>
    <w:rPr>
      <w:rFonts w:ascii="仿宋_GB2312" w:hAnsi="宋体" w:eastAsia="仿宋_GB2312" w:cs="宋体"/>
      <w:color w:val="000000"/>
      <w:spacing w:val="4"/>
      <w:sz w:val="32"/>
      <w:szCs w:val="32"/>
    </w:rPr>
  </w:style>
  <w:style w:type="paragraph" w:styleId="4">
    <w:name w:val="index 4"/>
    <w:basedOn w:val="1"/>
    <w:next w:val="1"/>
    <w:qFormat/>
    <w:uiPriority w:val="0"/>
    <w:pPr>
      <w:ind w:left="600" w:leftChars="600"/>
    </w:pPr>
    <w:rPr>
      <w:rFonts w:ascii="Verdana" w:hAnsi="Verdana" w:eastAsia="宋体" w:cs="宋体"/>
      <w:szCs w:val="20"/>
    </w:rPr>
  </w:style>
  <w:style w:type="paragraph" w:styleId="5">
    <w:name w:val="Body Text Indent 2"/>
    <w:basedOn w:val="1"/>
    <w:qFormat/>
    <w:uiPriority w:val="0"/>
    <w:pPr>
      <w:spacing w:after="120" w:line="480" w:lineRule="auto"/>
      <w:ind w:left="420" w:leftChars="200"/>
    </w:pPr>
    <w:rPr>
      <w:rFonts w:ascii="Calibri" w:hAnsi="Calibri" w:eastAsia="宋体" w:cs="宋体"/>
    </w:rPr>
  </w:style>
  <w:style w:type="paragraph" w:styleId="6">
    <w:name w:val="footer"/>
    <w:basedOn w:val="1"/>
    <w:uiPriority w:val="0"/>
    <w:pPr>
      <w:tabs>
        <w:tab w:val="center" w:pos="4153"/>
        <w:tab w:val="right" w:pos="8306"/>
      </w:tabs>
      <w:snapToGrid w:val="0"/>
      <w:jc w:val="left"/>
    </w:pPr>
    <w:rPr>
      <w:rFonts w:ascii="Calibri" w:hAnsi="Calibri" w:eastAsia="宋体" w:cs="宋体"/>
      <w:sz w:val="18"/>
      <w:szCs w:val="18"/>
    </w:rPr>
  </w:style>
  <w:style w:type="paragraph" w:styleId="7">
    <w:name w:val="Normal (Web)"/>
    <w:basedOn w:val="1"/>
    <w:uiPriority w:val="0"/>
    <w:pPr>
      <w:spacing w:before="100" w:beforeAutospacing="1" w:after="100" w:afterAutospacing="1"/>
      <w:jc w:val="left"/>
    </w:pPr>
    <w:rPr>
      <w:rFonts w:ascii="Calibri" w:hAnsi="Calibri" w:eastAsia="宋体" w:cs="宋体"/>
      <w:kern w:val="0"/>
      <w:sz w:val="24"/>
    </w:rPr>
  </w:style>
  <w:style w:type="paragraph" w:styleId="8">
    <w:name w:val="Body Text First Indent 2"/>
    <w:basedOn w:val="3"/>
    <w:qFormat/>
    <w:uiPriority w:val="0"/>
    <w:pPr>
      <w:spacing w:after="120"/>
      <w:ind w:left="420" w:leftChars="200" w:firstLine="420"/>
    </w:pPr>
    <w:rPr>
      <w:rFonts w:ascii="Times New Roman" w:hAnsi="Times New Roman" w:eastAsia="宋体" w:cs="宋体"/>
      <w:color w:val="auto"/>
      <w:spacing w:val="0"/>
      <w:sz w:val="21"/>
      <w:szCs w:val="24"/>
    </w:rPr>
  </w:style>
  <w:style w:type="character" w:customStyle="1" w:styleId="11">
    <w:name w:val="fontstyle01"/>
    <w:basedOn w:val="10"/>
    <w:uiPriority w:val="0"/>
    <w:rPr>
      <w:rFonts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2026-01-13T08:01:46Z</dcterms:created>
  <dc:creator>国际关系学院采购室</dc:creator>
  <cp:lastModifiedBy>某学院采购室</cp:lastModifiedBy>
  <dcterms:modified xsi:type="dcterms:W3CDTF">2026-01-13T08:03:29Z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eyJoZGlkIjoiMWEyODliZTMxODAyYzRiOTYyNDhiMWJiNmRlZDdjNTMiLCJ1c2VySWQiOiI0MzEwMjUxNjIifQ==</vt:lpwstr>
  </property>
  <property fmtid="{D5CDD505-2E9C-101B-9397-08002B2CF9AE}" pid="4" name="ICV">
    <vt:lpwstr>26E7C737B1E04263A385BE48F968C480_12</vt:lpwstr>
  </property>
</Properties>
</file>